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2950" w:type="dxa"/>
        <w:tblLook w:val="04A0" w:firstRow="1" w:lastRow="0" w:firstColumn="1" w:lastColumn="0" w:noHBand="0" w:noVBand="1"/>
      </w:tblPr>
      <w:tblGrid>
        <w:gridCol w:w="3721"/>
        <w:gridCol w:w="5274"/>
        <w:gridCol w:w="2396"/>
        <w:gridCol w:w="1559"/>
      </w:tblGrid>
      <w:tr w:rsidR="005B2D00" w:rsidRPr="00E872A8" w14:paraId="27240C3F" w14:textId="77777777" w:rsidTr="005B2D00">
        <w:trPr>
          <w:trHeight w:val="530"/>
        </w:trPr>
        <w:tc>
          <w:tcPr>
            <w:tcW w:w="3721" w:type="dxa"/>
            <w:vMerge w:val="restart"/>
          </w:tcPr>
          <w:p w14:paraId="39CFD9D7" w14:textId="1DBAB551" w:rsidR="005B2D00" w:rsidRPr="00E872A8" w:rsidRDefault="005B2D00" w:rsidP="00890066">
            <w:pPr>
              <w:tabs>
                <w:tab w:val="num" w:pos="720"/>
              </w:tabs>
              <w:jc w:val="center"/>
              <w:rPr>
                <w:rFonts w:ascii="Calibri" w:hAnsi="Calibri" w:cs="Calibri"/>
                <w:b/>
                <w:bCs/>
              </w:rPr>
            </w:pPr>
            <w:r w:rsidRPr="26229375">
              <w:rPr>
                <w:rFonts w:ascii="Calibri" w:hAnsi="Calibri" w:cs="Calibri"/>
                <w:b/>
                <w:bCs/>
              </w:rPr>
              <w:t>Day 1 February 2, 2026</w:t>
            </w:r>
          </w:p>
          <w:p w14:paraId="02802D4B" w14:textId="798878D0" w:rsidR="005B2D00" w:rsidRDefault="005B2D00" w:rsidP="26229375">
            <w:pPr>
              <w:tabs>
                <w:tab w:val="num" w:pos="720"/>
              </w:tabs>
              <w:jc w:val="center"/>
              <w:rPr>
                <w:rFonts w:ascii="Calibri" w:hAnsi="Calibri" w:cs="Calibri"/>
                <w:b/>
                <w:bCs/>
              </w:rPr>
            </w:pPr>
            <w:r w:rsidRPr="26229375">
              <w:rPr>
                <w:rFonts w:ascii="Calibri" w:hAnsi="Calibri" w:cs="Calibri"/>
                <w:b/>
                <w:bCs/>
              </w:rPr>
              <w:t>Optional</w:t>
            </w:r>
          </w:p>
          <w:p w14:paraId="02D8BCAA" w14:textId="77777777" w:rsidR="005B2D00" w:rsidRPr="00E872A8" w:rsidRDefault="005B2D00">
            <w:pPr>
              <w:rPr>
                <w:rFonts w:ascii="Calibri" w:hAnsi="Calibri" w:cs="Calibri"/>
              </w:rPr>
            </w:pPr>
          </w:p>
        </w:tc>
        <w:tc>
          <w:tcPr>
            <w:tcW w:w="5274" w:type="dxa"/>
            <w:shd w:val="clear" w:color="auto" w:fill="0F4761" w:themeFill="accent1" w:themeFillShade="BF"/>
          </w:tcPr>
          <w:p w14:paraId="4FCA6CB8" w14:textId="2ECD2838" w:rsidR="005B2D00" w:rsidRPr="00E872A8" w:rsidRDefault="005B2D00" w:rsidP="00343C92">
            <w:pPr>
              <w:jc w:val="center"/>
              <w:rPr>
                <w:rFonts w:ascii="Calibri" w:hAnsi="Calibri" w:cs="Calibri"/>
                <w:b/>
                <w:bCs/>
              </w:rPr>
            </w:pPr>
            <w:r w:rsidRPr="00E872A8">
              <w:rPr>
                <w:rFonts w:ascii="Calibri" w:hAnsi="Calibri" w:cs="Calibri"/>
                <w:b/>
                <w:bCs/>
              </w:rPr>
              <w:t>Topic</w:t>
            </w:r>
          </w:p>
        </w:tc>
        <w:tc>
          <w:tcPr>
            <w:tcW w:w="2396" w:type="dxa"/>
            <w:shd w:val="clear" w:color="auto" w:fill="0F4761" w:themeFill="accent1" w:themeFillShade="BF"/>
          </w:tcPr>
          <w:p w14:paraId="70A53E47" w14:textId="6001B4E0" w:rsidR="005B2D00" w:rsidRPr="00E872A8" w:rsidRDefault="005B2D00" w:rsidP="00343C92">
            <w:pPr>
              <w:jc w:val="center"/>
              <w:rPr>
                <w:rFonts w:ascii="Calibri" w:hAnsi="Calibri" w:cs="Calibri"/>
                <w:b/>
                <w:bCs/>
              </w:rPr>
            </w:pPr>
            <w:r w:rsidRPr="00E872A8">
              <w:rPr>
                <w:rFonts w:ascii="Calibri" w:hAnsi="Calibri" w:cs="Calibri"/>
                <w:b/>
                <w:bCs/>
              </w:rPr>
              <w:t>Speaker</w:t>
            </w:r>
          </w:p>
        </w:tc>
        <w:tc>
          <w:tcPr>
            <w:tcW w:w="1559" w:type="dxa"/>
            <w:shd w:val="clear" w:color="auto" w:fill="0F4761" w:themeFill="accent1" w:themeFillShade="BF"/>
          </w:tcPr>
          <w:p w14:paraId="23B9BA12" w14:textId="3CB3A901" w:rsidR="005B2D00" w:rsidRPr="00E872A8" w:rsidRDefault="005B2D00" w:rsidP="00343C92">
            <w:pPr>
              <w:jc w:val="center"/>
              <w:rPr>
                <w:rFonts w:ascii="Calibri" w:hAnsi="Calibri" w:cs="Calibri"/>
                <w:b/>
                <w:bCs/>
              </w:rPr>
            </w:pPr>
            <w:r w:rsidRPr="00E872A8">
              <w:rPr>
                <w:rFonts w:ascii="Calibri" w:hAnsi="Calibri" w:cs="Calibri"/>
                <w:b/>
                <w:bCs/>
              </w:rPr>
              <w:t>Time</w:t>
            </w:r>
          </w:p>
        </w:tc>
      </w:tr>
      <w:tr w:rsidR="005B2D00" w:rsidRPr="00E872A8" w14:paraId="6D9E8B97" w14:textId="77777777" w:rsidTr="005B2D00">
        <w:trPr>
          <w:trHeight w:val="663"/>
        </w:trPr>
        <w:tc>
          <w:tcPr>
            <w:tcW w:w="3721" w:type="dxa"/>
            <w:vMerge/>
          </w:tcPr>
          <w:p w14:paraId="2CF6A035" w14:textId="77777777" w:rsidR="005B2D00" w:rsidRPr="00E872A8" w:rsidRDefault="005B2D00">
            <w:pPr>
              <w:rPr>
                <w:rFonts w:ascii="Calibri" w:hAnsi="Calibri" w:cs="Calibri"/>
              </w:rPr>
            </w:pPr>
          </w:p>
        </w:tc>
        <w:tc>
          <w:tcPr>
            <w:tcW w:w="5274" w:type="dxa"/>
          </w:tcPr>
          <w:p w14:paraId="0C6CEA7F" w14:textId="05D0B4EF" w:rsidR="005B2D00" w:rsidRPr="00E872A8" w:rsidRDefault="005B2D00">
            <w:pPr>
              <w:rPr>
                <w:rFonts w:ascii="Calibri" w:hAnsi="Calibri" w:cs="Calibri"/>
              </w:rPr>
            </w:pPr>
            <w:r w:rsidRPr="00E872A8">
              <w:rPr>
                <w:rFonts w:ascii="Calibri" w:hAnsi="Calibri" w:cs="Calibri"/>
              </w:rPr>
              <w:t xml:space="preserve">Welcome and </w:t>
            </w:r>
            <w:r>
              <w:rPr>
                <w:rFonts w:ascii="Calibri" w:hAnsi="Calibri" w:cs="Calibri"/>
              </w:rPr>
              <w:t xml:space="preserve">Conference </w:t>
            </w:r>
            <w:r w:rsidRPr="00E872A8">
              <w:rPr>
                <w:rFonts w:ascii="Calibri" w:hAnsi="Calibri" w:cs="Calibri"/>
              </w:rPr>
              <w:t>Preview </w:t>
            </w:r>
          </w:p>
        </w:tc>
        <w:tc>
          <w:tcPr>
            <w:tcW w:w="2396" w:type="dxa"/>
          </w:tcPr>
          <w:p w14:paraId="282B65A0" w14:textId="7524A9C0" w:rsidR="005B2D00" w:rsidRPr="00E872A8" w:rsidRDefault="005B2D00">
            <w:pPr>
              <w:rPr>
                <w:rFonts w:ascii="Calibri" w:hAnsi="Calibri" w:cs="Calibri"/>
              </w:rPr>
            </w:pPr>
            <w:r w:rsidRPr="4D1915A1">
              <w:rPr>
                <w:rFonts w:ascii="Calibri" w:hAnsi="Calibri" w:cs="Calibri"/>
              </w:rPr>
              <w:t>Rob Van Dyke</w:t>
            </w:r>
          </w:p>
        </w:tc>
        <w:tc>
          <w:tcPr>
            <w:tcW w:w="1559" w:type="dxa"/>
          </w:tcPr>
          <w:p w14:paraId="496CCA6D" w14:textId="53B4135C" w:rsidR="005B2D00" w:rsidRPr="00E872A8" w:rsidRDefault="005B2D00">
            <w:pPr>
              <w:rPr>
                <w:rFonts w:ascii="Calibri" w:hAnsi="Calibri" w:cs="Calibri"/>
              </w:rPr>
            </w:pPr>
            <w:r w:rsidRPr="00E872A8">
              <w:rPr>
                <w:rFonts w:ascii="Calibri" w:hAnsi="Calibri" w:cs="Calibri"/>
              </w:rPr>
              <w:t>3:30 – 3:45</w:t>
            </w:r>
          </w:p>
        </w:tc>
      </w:tr>
      <w:tr w:rsidR="005B2D00" w:rsidRPr="00E872A8" w14:paraId="4C4E5C39" w14:textId="77777777" w:rsidTr="005B2D00">
        <w:trPr>
          <w:trHeight w:val="702"/>
        </w:trPr>
        <w:tc>
          <w:tcPr>
            <w:tcW w:w="3721" w:type="dxa"/>
            <w:vMerge/>
          </w:tcPr>
          <w:p w14:paraId="765E1172" w14:textId="77777777" w:rsidR="005B2D00" w:rsidRPr="00E872A8" w:rsidRDefault="005B2D00">
            <w:pPr>
              <w:rPr>
                <w:rFonts w:ascii="Calibri" w:hAnsi="Calibri" w:cs="Calibri"/>
              </w:rPr>
            </w:pPr>
          </w:p>
        </w:tc>
        <w:tc>
          <w:tcPr>
            <w:tcW w:w="5274" w:type="dxa"/>
          </w:tcPr>
          <w:p w14:paraId="11D02A58" w14:textId="52862236" w:rsidR="005B2D00" w:rsidRPr="00E872A8" w:rsidRDefault="005B2D00">
            <w:pPr>
              <w:rPr>
                <w:rFonts w:ascii="Calibri" w:hAnsi="Calibri" w:cs="Calibri"/>
              </w:rPr>
            </w:pPr>
            <w:r w:rsidRPr="00E872A8">
              <w:rPr>
                <w:rFonts w:ascii="Calibri" w:hAnsi="Calibri" w:cs="Calibri"/>
              </w:rPr>
              <w:t>Perkins 101: The Basics for New Perkins Grant Managers</w:t>
            </w:r>
          </w:p>
        </w:tc>
        <w:tc>
          <w:tcPr>
            <w:tcW w:w="2396" w:type="dxa"/>
          </w:tcPr>
          <w:p w14:paraId="5BF27BA3" w14:textId="56456230" w:rsidR="005B2D00" w:rsidRPr="00E872A8" w:rsidRDefault="005B2D00">
            <w:pPr>
              <w:rPr>
                <w:rFonts w:ascii="Calibri" w:hAnsi="Calibri" w:cs="Calibri"/>
              </w:rPr>
            </w:pPr>
            <w:r w:rsidRPr="4D1915A1">
              <w:rPr>
                <w:rFonts w:ascii="Calibri" w:hAnsi="Calibri" w:cs="Calibri"/>
              </w:rPr>
              <w:t>Patti Coultas &amp; Stefanie Schroeder</w:t>
            </w:r>
          </w:p>
        </w:tc>
        <w:tc>
          <w:tcPr>
            <w:tcW w:w="1559" w:type="dxa"/>
          </w:tcPr>
          <w:p w14:paraId="79F5230B" w14:textId="2D59C6CB" w:rsidR="005B2D00" w:rsidRPr="00E872A8" w:rsidRDefault="005B2D00">
            <w:pPr>
              <w:rPr>
                <w:rFonts w:ascii="Calibri" w:hAnsi="Calibri" w:cs="Calibri"/>
              </w:rPr>
            </w:pPr>
            <w:r w:rsidRPr="00E872A8">
              <w:rPr>
                <w:rFonts w:ascii="Calibri" w:hAnsi="Calibri" w:cs="Calibri"/>
              </w:rPr>
              <w:t>4:00 – 5:30</w:t>
            </w:r>
          </w:p>
        </w:tc>
      </w:tr>
      <w:tr w:rsidR="005B2D00" w:rsidRPr="00E872A8" w14:paraId="2C215AB0" w14:textId="77777777" w:rsidTr="26229375">
        <w:trPr>
          <w:trHeight w:val="663"/>
        </w:trPr>
        <w:tc>
          <w:tcPr>
            <w:tcW w:w="3721" w:type="dxa"/>
            <w:vMerge/>
          </w:tcPr>
          <w:p w14:paraId="7534E107" w14:textId="77777777" w:rsidR="005B2D00" w:rsidRPr="00E872A8" w:rsidRDefault="005B2D00">
            <w:pPr>
              <w:rPr>
                <w:rFonts w:ascii="Calibri" w:hAnsi="Calibri" w:cs="Calibri"/>
              </w:rPr>
            </w:pPr>
          </w:p>
        </w:tc>
        <w:tc>
          <w:tcPr>
            <w:tcW w:w="7670" w:type="dxa"/>
            <w:gridSpan w:val="2"/>
          </w:tcPr>
          <w:p w14:paraId="7C1B9FD5" w14:textId="0DEA074E" w:rsidR="005B2D00" w:rsidRPr="00E872A8" w:rsidRDefault="005B2D00">
            <w:pPr>
              <w:rPr>
                <w:rFonts w:ascii="Calibri" w:hAnsi="Calibri" w:cs="Calibri"/>
              </w:rPr>
            </w:pPr>
            <w:r w:rsidRPr="00E872A8">
              <w:rPr>
                <w:rFonts w:ascii="Calibri" w:hAnsi="Calibri" w:cs="Calibri"/>
              </w:rPr>
              <w:t>Dinner</w:t>
            </w:r>
          </w:p>
        </w:tc>
        <w:tc>
          <w:tcPr>
            <w:tcW w:w="1559" w:type="dxa"/>
          </w:tcPr>
          <w:p w14:paraId="733AA6E3" w14:textId="6743B757" w:rsidR="005B2D00" w:rsidRPr="00E872A8" w:rsidRDefault="005B2D00">
            <w:pPr>
              <w:rPr>
                <w:rFonts w:ascii="Calibri" w:hAnsi="Calibri" w:cs="Calibri"/>
              </w:rPr>
            </w:pPr>
            <w:r w:rsidRPr="00E872A8">
              <w:rPr>
                <w:rFonts w:ascii="Calibri" w:hAnsi="Calibri" w:cs="Calibri"/>
              </w:rPr>
              <w:t>5:30 – 6:30</w:t>
            </w:r>
          </w:p>
        </w:tc>
      </w:tr>
      <w:tr w:rsidR="002F1C10" w:rsidRPr="00E872A8" w14:paraId="0426702F" w14:textId="77777777" w:rsidTr="005B2D00">
        <w:trPr>
          <w:trHeight w:val="503"/>
        </w:trPr>
        <w:tc>
          <w:tcPr>
            <w:tcW w:w="3721" w:type="dxa"/>
            <w:vMerge w:val="restart"/>
          </w:tcPr>
          <w:p w14:paraId="0BCE10A2" w14:textId="5DA2658B" w:rsidR="002F1C10" w:rsidRPr="00E872A8" w:rsidRDefault="002F1C10" w:rsidP="00890066">
            <w:pPr>
              <w:tabs>
                <w:tab w:val="num" w:pos="720"/>
              </w:tabs>
              <w:jc w:val="center"/>
              <w:rPr>
                <w:rFonts w:ascii="Calibri" w:hAnsi="Calibri" w:cs="Calibri"/>
                <w:b/>
                <w:bCs/>
              </w:rPr>
            </w:pPr>
            <w:r w:rsidRPr="00E872A8">
              <w:rPr>
                <w:rFonts w:ascii="Calibri" w:hAnsi="Calibri" w:cs="Calibri"/>
                <w:b/>
                <w:bCs/>
              </w:rPr>
              <w:t>Day 2 February 3, 202</w:t>
            </w:r>
            <w:r w:rsidR="00D64FE0">
              <w:rPr>
                <w:rFonts w:ascii="Calibri" w:hAnsi="Calibri" w:cs="Calibri"/>
                <w:b/>
                <w:bCs/>
              </w:rPr>
              <w:t>6</w:t>
            </w:r>
          </w:p>
          <w:p w14:paraId="1C24B70B" w14:textId="77777777" w:rsidR="002F1C10" w:rsidRPr="00E872A8" w:rsidRDefault="002F1C10" w:rsidP="00890066">
            <w:pPr>
              <w:jc w:val="center"/>
              <w:rPr>
                <w:rFonts w:ascii="Calibri" w:hAnsi="Calibri" w:cs="Calibri"/>
              </w:rPr>
            </w:pPr>
          </w:p>
        </w:tc>
        <w:tc>
          <w:tcPr>
            <w:tcW w:w="5274" w:type="dxa"/>
            <w:shd w:val="clear" w:color="auto" w:fill="0F4761" w:themeFill="accent1" w:themeFillShade="BF"/>
          </w:tcPr>
          <w:p w14:paraId="478EE149" w14:textId="47CA150C" w:rsidR="002F1C10" w:rsidRPr="00E872A8" w:rsidRDefault="002F1C10" w:rsidP="00890066">
            <w:pPr>
              <w:jc w:val="center"/>
              <w:rPr>
                <w:rFonts w:ascii="Calibri" w:hAnsi="Calibri" w:cs="Calibri"/>
              </w:rPr>
            </w:pPr>
            <w:r w:rsidRPr="00E872A8">
              <w:rPr>
                <w:rFonts w:ascii="Calibri" w:hAnsi="Calibri" w:cs="Calibri"/>
                <w:b/>
                <w:bCs/>
              </w:rPr>
              <w:t>Topic</w:t>
            </w:r>
          </w:p>
        </w:tc>
        <w:tc>
          <w:tcPr>
            <w:tcW w:w="2396" w:type="dxa"/>
            <w:shd w:val="clear" w:color="auto" w:fill="0F4761" w:themeFill="accent1" w:themeFillShade="BF"/>
          </w:tcPr>
          <w:p w14:paraId="781AC3AB" w14:textId="53E61BD7" w:rsidR="002F1C10" w:rsidRPr="00E872A8" w:rsidRDefault="002F1C10" w:rsidP="00890066">
            <w:pPr>
              <w:jc w:val="center"/>
              <w:rPr>
                <w:rFonts w:ascii="Calibri" w:hAnsi="Calibri" w:cs="Calibri"/>
              </w:rPr>
            </w:pPr>
            <w:r w:rsidRPr="00E872A8">
              <w:rPr>
                <w:rFonts w:ascii="Calibri" w:hAnsi="Calibri" w:cs="Calibri"/>
                <w:b/>
                <w:bCs/>
              </w:rPr>
              <w:t>Speaker</w:t>
            </w:r>
          </w:p>
        </w:tc>
        <w:tc>
          <w:tcPr>
            <w:tcW w:w="1559" w:type="dxa"/>
            <w:shd w:val="clear" w:color="auto" w:fill="0F4761" w:themeFill="accent1" w:themeFillShade="BF"/>
          </w:tcPr>
          <w:p w14:paraId="4F658183" w14:textId="125CEDD4" w:rsidR="002F1C10" w:rsidRPr="00E872A8" w:rsidRDefault="002F1C10" w:rsidP="00890066">
            <w:pPr>
              <w:jc w:val="center"/>
              <w:rPr>
                <w:rFonts w:ascii="Calibri" w:hAnsi="Calibri" w:cs="Calibri"/>
              </w:rPr>
            </w:pPr>
            <w:r w:rsidRPr="00E872A8">
              <w:rPr>
                <w:rFonts w:ascii="Calibri" w:hAnsi="Calibri" w:cs="Calibri"/>
                <w:b/>
                <w:bCs/>
              </w:rPr>
              <w:t>Time</w:t>
            </w:r>
          </w:p>
        </w:tc>
      </w:tr>
      <w:tr w:rsidR="002F1C10" w:rsidRPr="00E872A8" w14:paraId="7C3B136D" w14:textId="77777777" w:rsidTr="005B2D00">
        <w:trPr>
          <w:trHeight w:val="702"/>
        </w:trPr>
        <w:tc>
          <w:tcPr>
            <w:tcW w:w="3721" w:type="dxa"/>
            <w:vMerge/>
          </w:tcPr>
          <w:p w14:paraId="2CE412D3" w14:textId="77777777" w:rsidR="002F1C10" w:rsidRPr="00E872A8" w:rsidRDefault="002F1C10" w:rsidP="00890066">
            <w:pPr>
              <w:rPr>
                <w:rFonts w:ascii="Calibri" w:hAnsi="Calibri" w:cs="Calibri"/>
              </w:rPr>
            </w:pPr>
          </w:p>
        </w:tc>
        <w:tc>
          <w:tcPr>
            <w:tcW w:w="5274" w:type="dxa"/>
          </w:tcPr>
          <w:p w14:paraId="44B3057D" w14:textId="249E326F" w:rsidR="002F1C10" w:rsidRPr="00E872A8" w:rsidRDefault="002F1C10" w:rsidP="00890066">
            <w:pPr>
              <w:rPr>
                <w:rFonts w:ascii="Calibri" w:hAnsi="Calibri" w:cs="Calibri"/>
              </w:rPr>
            </w:pPr>
            <w:r w:rsidRPr="00E872A8">
              <w:rPr>
                <w:rFonts w:ascii="Calibri" w:hAnsi="Calibri" w:cs="Calibri"/>
              </w:rPr>
              <w:t>Welcome and Agenda Review</w:t>
            </w:r>
          </w:p>
        </w:tc>
        <w:tc>
          <w:tcPr>
            <w:tcW w:w="2396" w:type="dxa"/>
          </w:tcPr>
          <w:p w14:paraId="402ED913" w14:textId="5BCA3196" w:rsidR="002F1C10" w:rsidRPr="00E872A8" w:rsidRDefault="1D5582AA" w:rsidP="002F1C10">
            <w:pPr>
              <w:rPr>
                <w:rFonts w:ascii="Calibri" w:hAnsi="Calibri" w:cs="Calibri"/>
              </w:rPr>
            </w:pPr>
            <w:r w:rsidRPr="4D1915A1">
              <w:rPr>
                <w:rFonts w:ascii="Calibri" w:hAnsi="Calibri" w:cs="Calibri"/>
              </w:rPr>
              <w:t>Rob Van</w:t>
            </w:r>
            <w:r w:rsidR="68428231" w:rsidRPr="4D1915A1">
              <w:rPr>
                <w:rFonts w:ascii="Calibri" w:hAnsi="Calibri" w:cs="Calibri"/>
              </w:rPr>
              <w:t xml:space="preserve"> </w:t>
            </w:r>
            <w:r w:rsidRPr="4D1915A1">
              <w:rPr>
                <w:rFonts w:ascii="Calibri" w:hAnsi="Calibri" w:cs="Calibri"/>
              </w:rPr>
              <w:t>Dyke</w:t>
            </w:r>
          </w:p>
        </w:tc>
        <w:tc>
          <w:tcPr>
            <w:tcW w:w="1559" w:type="dxa"/>
          </w:tcPr>
          <w:p w14:paraId="22E66846" w14:textId="772CD3A2" w:rsidR="002F1C10" w:rsidRPr="00E872A8" w:rsidRDefault="59838E68" w:rsidP="00890066">
            <w:pPr>
              <w:rPr>
                <w:rFonts w:ascii="Calibri" w:hAnsi="Calibri" w:cs="Calibri"/>
              </w:rPr>
            </w:pPr>
            <w:r w:rsidRPr="5838070F">
              <w:rPr>
                <w:rFonts w:ascii="Calibri" w:hAnsi="Calibri" w:cs="Calibri"/>
              </w:rPr>
              <w:t xml:space="preserve">8:15 </w:t>
            </w:r>
            <w:r w:rsidR="415DC473" w:rsidRPr="5838070F">
              <w:rPr>
                <w:rFonts w:ascii="Calibri" w:hAnsi="Calibri" w:cs="Calibri"/>
              </w:rPr>
              <w:t>– 8:30</w:t>
            </w:r>
          </w:p>
        </w:tc>
      </w:tr>
      <w:tr w:rsidR="002F1C10" w:rsidRPr="00E872A8" w14:paraId="7C789C81" w14:textId="77777777" w:rsidTr="005B2D00">
        <w:trPr>
          <w:trHeight w:val="663"/>
        </w:trPr>
        <w:tc>
          <w:tcPr>
            <w:tcW w:w="3721" w:type="dxa"/>
            <w:vMerge/>
          </w:tcPr>
          <w:p w14:paraId="15EC27EA" w14:textId="77777777" w:rsidR="002F1C10" w:rsidRPr="00E872A8" w:rsidRDefault="002F1C10" w:rsidP="00890066">
            <w:pPr>
              <w:rPr>
                <w:rFonts w:ascii="Calibri" w:hAnsi="Calibri" w:cs="Calibri"/>
              </w:rPr>
            </w:pPr>
          </w:p>
        </w:tc>
        <w:tc>
          <w:tcPr>
            <w:tcW w:w="5274" w:type="dxa"/>
          </w:tcPr>
          <w:p w14:paraId="6CA8E54C" w14:textId="469F915E" w:rsidR="002F1C10" w:rsidRPr="00E872A8" w:rsidRDefault="2CB7502B" w:rsidP="3B7DDCF4">
            <w:pPr>
              <w:spacing w:after="160" w:line="257" w:lineRule="auto"/>
              <w:rPr>
                <w:rFonts w:ascii="Calibri Light" w:eastAsia="Calibri Light" w:hAnsi="Calibri Light" w:cs="Calibri Light"/>
                <w:sz w:val="22"/>
                <w:szCs w:val="22"/>
              </w:rPr>
            </w:pPr>
            <w:r w:rsidRPr="28C6EBA2">
              <w:rPr>
                <w:rFonts w:ascii="Calibri Light" w:eastAsia="Calibri Light" w:hAnsi="Calibri Light" w:cs="Calibri Light"/>
                <w:b/>
                <w:bCs/>
                <w:sz w:val="22"/>
                <w:szCs w:val="22"/>
              </w:rPr>
              <w:t>Student Voice in Action:</w:t>
            </w:r>
            <w:r w:rsidRPr="28C6EBA2">
              <w:rPr>
                <w:rFonts w:ascii="Calibri Light" w:eastAsia="Calibri Light" w:hAnsi="Calibri Light" w:cs="Calibri Light"/>
                <w:sz w:val="22"/>
                <w:szCs w:val="22"/>
              </w:rPr>
              <w:t xml:space="preserve"> Strengthening Postsecondary CLNAs and Improving Student Success</w:t>
            </w:r>
          </w:p>
          <w:p w14:paraId="1FC3FC99" w14:textId="13E84907" w:rsidR="002F1C10" w:rsidRPr="00E872A8" w:rsidRDefault="002F1C10" w:rsidP="00890066">
            <w:pPr>
              <w:rPr>
                <w:rFonts w:ascii="Calibri" w:hAnsi="Calibri" w:cs="Calibri"/>
              </w:rPr>
            </w:pPr>
          </w:p>
        </w:tc>
        <w:tc>
          <w:tcPr>
            <w:tcW w:w="2396" w:type="dxa"/>
          </w:tcPr>
          <w:p w14:paraId="3CBE4316" w14:textId="6BFEC77D" w:rsidR="002F1C10" w:rsidRPr="00E872A8" w:rsidRDefault="0D38C283" w:rsidP="00890066">
            <w:pPr>
              <w:rPr>
                <w:rFonts w:ascii="Calibri" w:hAnsi="Calibri" w:cs="Calibri"/>
              </w:rPr>
            </w:pPr>
            <w:r w:rsidRPr="01CFCA75">
              <w:rPr>
                <w:rFonts w:ascii="Calibri" w:hAnsi="Calibri" w:cs="Calibri"/>
              </w:rPr>
              <w:t xml:space="preserve">Developing </w:t>
            </w:r>
            <w:r w:rsidR="516638D6" w:rsidRPr="01CFCA75">
              <w:rPr>
                <w:rFonts w:ascii="Calibri" w:hAnsi="Calibri" w:cs="Calibri"/>
              </w:rPr>
              <w:t>surveys</w:t>
            </w:r>
            <w:r w:rsidRPr="01CFCA75">
              <w:rPr>
                <w:rFonts w:ascii="Calibri" w:hAnsi="Calibri" w:cs="Calibri"/>
              </w:rPr>
              <w:t xml:space="preserve"> or other </w:t>
            </w:r>
            <w:r w:rsidR="23943E66" w:rsidRPr="01CFCA75">
              <w:rPr>
                <w:rFonts w:ascii="Calibri" w:hAnsi="Calibri" w:cs="Calibri"/>
              </w:rPr>
              <w:t>processes</w:t>
            </w:r>
            <w:r w:rsidRPr="01CFCA75">
              <w:rPr>
                <w:rFonts w:ascii="Calibri" w:hAnsi="Calibri" w:cs="Calibri"/>
              </w:rPr>
              <w:t xml:space="preserve"> to get info from Students on assisting</w:t>
            </w:r>
            <w:r w:rsidR="7B6E67E3" w:rsidRPr="01CFCA75">
              <w:rPr>
                <w:rFonts w:ascii="Calibri" w:hAnsi="Calibri" w:cs="Calibri"/>
              </w:rPr>
              <w:t xml:space="preserve">/ </w:t>
            </w:r>
            <w:r w:rsidR="3FC076FF" w:rsidRPr="01CFCA75">
              <w:rPr>
                <w:rFonts w:ascii="Calibri" w:hAnsi="Calibri" w:cs="Calibri"/>
              </w:rPr>
              <w:t>identifying and</w:t>
            </w:r>
            <w:r w:rsidR="7B6E67E3" w:rsidRPr="01CFCA75">
              <w:rPr>
                <w:rFonts w:ascii="Calibri" w:hAnsi="Calibri" w:cs="Calibri"/>
              </w:rPr>
              <w:t xml:space="preserve"> support,</w:t>
            </w:r>
            <w:r w:rsidRPr="01CFCA75">
              <w:rPr>
                <w:rFonts w:ascii="Calibri" w:hAnsi="Calibri" w:cs="Calibri"/>
              </w:rPr>
              <w:t xml:space="preserve"> Special Populations. Successful college </w:t>
            </w:r>
            <w:r w:rsidR="55076C9C" w:rsidRPr="01CFCA75">
              <w:rPr>
                <w:rFonts w:ascii="Calibri" w:hAnsi="Calibri" w:cs="Calibri"/>
              </w:rPr>
              <w:t>reports.</w:t>
            </w:r>
          </w:p>
        </w:tc>
        <w:tc>
          <w:tcPr>
            <w:tcW w:w="1559" w:type="dxa"/>
          </w:tcPr>
          <w:p w14:paraId="6A208419" w14:textId="229F5D54" w:rsidR="002F1C10" w:rsidRPr="00E872A8" w:rsidRDefault="002F1C10" w:rsidP="00890066">
            <w:pPr>
              <w:rPr>
                <w:rFonts w:ascii="Calibri" w:hAnsi="Calibri" w:cs="Calibri"/>
              </w:rPr>
            </w:pPr>
            <w:r w:rsidRPr="00E872A8">
              <w:rPr>
                <w:rFonts w:ascii="Calibri" w:hAnsi="Calibri" w:cs="Calibri"/>
              </w:rPr>
              <w:t>8:30 – 9:30</w:t>
            </w:r>
          </w:p>
        </w:tc>
      </w:tr>
      <w:tr w:rsidR="002F1C10" w:rsidRPr="00E872A8" w14:paraId="4208B83B" w14:textId="77777777" w:rsidTr="005B2D00">
        <w:trPr>
          <w:trHeight w:val="663"/>
        </w:trPr>
        <w:tc>
          <w:tcPr>
            <w:tcW w:w="3721" w:type="dxa"/>
            <w:vMerge/>
          </w:tcPr>
          <w:p w14:paraId="0165402D" w14:textId="77777777" w:rsidR="002F1C10" w:rsidRPr="00E872A8" w:rsidRDefault="002F1C10" w:rsidP="00890066">
            <w:pPr>
              <w:rPr>
                <w:rFonts w:ascii="Calibri" w:hAnsi="Calibri" w:cs="Calibri"/>
              </w:rPr>
            </w:pPr>
          </w:p>
        </w:tc>
        <w:tc>
          <w:tcPr>
            <w:tcW w:w="5274" w:type="dxa"/>
          </w:tcPr>
          <w:p w14:paraId="245BB054" w14:textId="540CDA42" w:rsidR="002F1C10" w:rsidRPr="00E872A8" w:rsidRDefault="002F1C10" w:rsidP="00890066">
            <w:pPr>
              <w:rPr>
                <w:rFonts w:ascii="Calibri" w:hAnsi="Calibri" w:cs="Calibri"/>
              </w:rPr>
            </w:pPr>
            <w:r w:rsidRPr="00E872A8">
              <w:rPr>
                <w:rFonts w:ascii="Calibri" w:hAnsi="Calibri" w:cs="Calibri"/>
              </w:rPr>
              <w:t>Leveraging the Other NCCCS System Data Dashboards for Your CLNA</w:t>
            </w:r>
          </w:p>
        </w:tc>
        <w:tc>
          <w:tcPr>
            <w:tcW w:w="2396" w:type="dxa"/>
          </w:tcPr>
          <w:p w14:paraId="258B7E1A" w14:textId="76325053" w:rsidR="002F1C10" w:rsidRPr="00E872A8" w:rsidRDefault="0C6B1CA7" w:rsidP="00890066">
            <w:pPr>
              <w:rPr>
                <w:rFonts w:ascii="Calibri" w:hAnsi="Calibri" w:cs="Calibri"/>
              </w:rPr>
            </w:pPr>
            <w:r w:rsidRPr="252148DB">
              <w:rPr>
                <w:rFonts w:ascii="Calibri" w:hAnsi="Calibri" w:cs="Calibri"/>
              </w:rPr>
              <w:t>NCCCS System Effectiveness Team</w:t>
            </w:r>
            <w:r w:rsidR="073E30EE" w:rsidRPr="252148DB">
              <w:rPr>
                <w:rFonts w:ascii="Calibri" w:hAnsi="Calibri" w:cs="Calibri"/>
              </w:rPr>
              <w:t xml:space="preserve"> go </w:t>
            </w:r>
            <w:r w:rsidR="073E30EE" w:rsidRPr="252148DB">
              <w:rPr>
                <w:rFonts w:ascii="Calibri" w:hAnsi="Calibri" w:cs="Calibri"/>
              </w:rPr>
              <w:lastRenderedPageBreak/>
              <w:t xml:space="preserve">into new data sets available </w:t>
            </w:r>
            <w:proofErr w:type="spellStart"/>
            <w:r w:rsidR="073E30EE" w:rsidRPr="252148DB">
              <w:rPr>
                <w:rFonts w:ascii="Calibri" w:hAnsi="Calibri" w:cs="Calibri"/>
              </w:rPr>
              <w:t>e.g</w:t>
            </w:r>
            <w:proofErr w:type="spellEnd"/>
            <w:r w:rsidR="073E30EE" w:rsidRPr="252148DB">
              <w:rPr>
                <w:rFonts w:ascii="Calibri" w:hAnsi="Calibri" w:cs="Calibri"/>
              </w:rPr>
              <w:t xml:space="preserve"> labor market; state performance measures</w:t>
            </w:r>
            <w:r w:rsidR="3EEFCE87" w:rsidRPr="252148DB">
              <w:rPr>
                <w:rFonts w:ascii="Calibri" w:hAnsi="Calibri" w:cs="Calibri"/>
              </w:rPr>
              <w:t xml:space="preserve"> </w:t>
            </w:r>
          </w:p>
        </w:tc>
        <w:tc>
          <w:tcPr>
            <w:tcW w:w="1559" w:type="dxa"/>
          </w:tcPr>
          <w:p w14:paraId="6C883FE9" w14:textId="2D1FC7F9" w:rsidR="002F1C10" w:rsidRPr="00E872A8" w:rsidRDefault="002F1C10" w:rsidP="00890066">
            <w:pPr>
              <w:rPr>
                <w:rFonts w:ascii="Calibri" w:hAnsi="Calibri" w:cs="Calibri"/>
              </w:rPr>
            </w:pPr>
            <w:r w:rsidRPr="00E872A8">
              <w:rPr>
                <w:rFonts w:ascii="Calibri" w:hAnsi="Calibri" w:cs="Calibri"/>
              </w:rPr>
              <w:lastRenderedPageBreak/>
              <w:t>9:30 – 10:</w:t>
            </w:r>
            <w:r w:rsidR="00191814">
              <w:rPr>
                <w:rFonts w:ascii="Calibri" w:hAnsi="Calibri" w:cs="Calibri"/>
              </w:rPr>
              <w:t>45</w:t>
            </w:r>
          </w:p>
        </w:tc>
      </w:tr>
      <w:tr w:rsidR="00E872A8" w:rsidRPr="00E872A8" w14:paraId="60A66E35" w14:textId="77777777" w:rsidTr="26229375">
        <w:trPr>
          <w:trHeight w:val="702"/>
        </w:trPr>
        <w:tc>
          <w:tcPr>
            <w:tcW w:w="3721" w:type="dxa"/>
            <w:vMerge/>
          </w:tcPr>
          <w:p w14:paraId="639084ED" w14:textId="77777777" w:rsidR="00E872A8" w:rsidRPr="00E872A8" w:rsidRDefault="00E872A8" w:rsidP="00890066">
            <w:pPr>
              <w:rPr>
                <w:rFonts w:ascii="Calibri" w:hAnsi="Calibri" w:cs="Calibri"/>
              </w:rPr>
            </w:pPr>
          </w:p>
        </w:tc>
        <w:tc>
          <w:tcPr>
            <w:tcW w:w="7670" w:type="dxa"/>
            <w:gridSpan w:val="2"/>
          </w:tcPr>
          <w:p w14:paraId="64E7F521" w14:textId="165374E5" w:rsidR="00E872A8" w:rsidRPr="00E872A8" w:rsidRDefault="00E872A8" w:rsidP="00890066">
            <w:pPr>
              <w:rPr>
                <w:rFonts w:ascii="Calibri" w:hAnsi="Calibri" w:cs="Calibri"/>
              </w:rPr>
            </w:pPr>
            <w:r w:rsidRPr="00E872A8">
              <w:rPr>
                <w:rFonts w:ascii="Calibri" w:hAnsi="Calibri" w:cs="Calibri"/>
              </w:rPr>
              <w:t>Break</w:t>
            </w:r>
          </w:p>
        </w:tc>
        <w:tc>
          <w:tcPr>
            <w:tcW w:w="1559" w:type="dxa"/>
          </w:tcPr>
          <w:p w14:paraId="04EF052E" w14:textId="4EAB5B85" w:rsidR="00E872A8" w:rsidRPr="00E872A8" w:rsidRDefault="00E872A8" w:rsidP="00890066">
            <w:pPr>
              <w:rPr>
                <w:rFonts w:ascii="Calibri" w:hAnsi="Calibri" w:cs="Calibri"/>
              </w:rPr>
            </w:pPr>
            <w:r w:rsidRPr="00E872A8">
              <w:rPr>
                <w:rFonts w:ascii="Calibri" w:hAnsi="Calibri" w:cs="Calibri"/>
              </w:rPr>
              <w:t>10:</w:t>
            </w:r>
            <w:r w:rsidR="00191814">
              <w:rPr>
                <w:rFonts w:ascii="Calibri" w:hAnsi="Calibri" w:cs="Calibri"/>
              </w:rPr>
              <w:t>45</w:t>
            </w:r>
            <w:r w:rsidRPr="00E872A8">
              <w:rPr>
                <w:rFonts w:ascii="Calibri" w:hAnsi="Calibri" w:cs="Calibri"/>
              </w:rPr>
              <w:t xml:space="preserve"> – 1</w:t>
            </w:r>
            <w:r w:rsidR="00191814">
              <w:rPr>
                <w:rFonts w:ascii="Calibri" w:hAnsi="Calibri" w:cs="Calibri"/>
              </w:rPr>
              <w:t>1</w:t>
            </w:r>
            <w:r w:rsidRPr="00E872A8">
              <w:rPr>
                <w:rFonts w:ascii="Calibri" w:hAnsi="Calibri" w:cs="Calibri"/>
              </w:rPr>
              <w:t>:</w:t>
            </w:r>
            <w:r w:rsidR="00191814">
              <w:rPr>
                <w:rFonts w:ascii="Calibri" w:hAnsi="Calibri" w:cs="Calibri"/>
              </w:rPr>
              <w:t>00</w:t>
            </w:r>
          </w:p>
        </w:tc>
      </w:tr>
      <w:tr w:rsidR="00191814" w:rsidRPr="00E872A8" w14:paraId="769ADC9B" w14:textId="77777777" w:rsidTr="005B2D00">
        <w:trPr>
          <w:trHeight w:val="663"/>
        </w:trPr>
        <w:tc>
          <w:tcPr>
            <w:tcW w:w="3721" w:type="dxa"/>
            <w:vMerge/>
          </w:tcPr>
          <w:p w14:paraId="6BDEBF71" w14:textId="77777777" w:rsidR="00191814" w:rsidRPr="00E872A8" w:rsidRDefault="00191814" w:rsidP="00191814">
            <w:pPr>
              <w:rPr>
                <w:rFonts w:ascii="Calibri" w:hAnsi="Calibri" w:cs="Calibri"/>
              </w:rPr>
            </w:pPr>
          </w:p>
        </w:tc>
        <w:tc>
          <w:tcPr>
            <w:tcW w:w="5274" w:type="dxa"/>
          </w:tcPr>
          <w:p w14:paraId="5B634A3C" w14:textId="37CFF81D" w:rsidR="00191814" w:rsidRPr="00E872A8" w:rsidRDefault="00191814" w:rsidP="00191814">
            <w:pPr>
              <w:rPr>
                <w:rFonts w:ascii="Calibri" w:hAnsi="Calibri" w:cs="Calibri"/>
              </w:rPr>
            </w:pPr>
            <w:r w:rsidRPr="00E872A8">
              <w:rPr>
                <w:rFonts w:ascii="Calibri" w:hAnsi="Calibri" w:cs="Calibri"/>
              </w:rPr>
              <w:t>Making the Connection: Propel NC &amp; Short-Term Pell</w:t>
            </w:r>
          </w:p>
        </w:tc>
        <w:tc>
          <w:tcPr>
            <w:tcW w:w="2396" w:type="dxa"/>
          </w:tcPr>
          <w:p w14:paraId="5D3B0ADB" w14:textId="0A1C98D7" w:rsidR="00191814" w:rsidRPr="00E872A8" w:rsidRDefault="5501C86A" w:rsidP="00191814">
            <w:pPr>
              <w:rPr>
                <w:rFonts w:ascii="Calibri" w:hAnsi="Calibri" w:cs="Calibri"/>
              </w:rPr>
            </w:pPr>
            <w:r w:rsidRPr="4D1915A1">
              <w:rPr>
                <w:rFonts w:ascii="Calibri" w:hAnsi="Calibri" w:cs="Calibri"/>
              </w:rPr>
              <w:t>Rob Van</w:t>
            </w:r>
            <w:r w:rsidR="10905772" w:rsidRPr="4D1915A1">
              <w:rPr>
                <w:rFonts w:ascii="Calibri" w:hAnsi="Calibri" w:cs="Calibri"/>
              </w:rPr>
              <w:t xml:space="preserve"> </w:t>
            </w:r>
            <w:r w:rsidRPr="4D1915A1">
              <w:rPr>
                <w:rFonts w:ascii="Calibri" w:hAnsi="Calibri" w:cs="Calibri"/>
              </w:rPr>
              <w:t>Dyke</w:t>
            </w:r>
          </w:p>
        </w:tc>
        <w:tc>
          <w:tcPr>
            <w:tcW w:w="1559" w:type="dxa"/>
          </w:tcPr>
          <w:p w14:paraId="0B23C720" w14:textId="23EE1BD8" w:rsidR="00191814" w:rsidRPr="00E872A8" w:rsidRDefault="00191814" w:rsidP="00191814">
            <w:pPr>
              <w:rPr>
                <w:rFonts w:ascii="Calibri" w:hAnsi="Calibri" w:cs="Calibri"/>
              </w:rPr>
            </w:pPr>
            <w:r w:rsidRPr="00E872A8">
              <w:rPr>
                <w:rFonts w:ascii="Calibri" w:hAnsi="Calibri" w:cs="Calibri"/>
              </w:rPr>
              <w:t>1</w:t>
            </w:r>
            <w:r>
              <w:rPr>
                <w:rFonts w:ascii="Calibri" w:hAnsi="Calibri" w:cs="Calibri"/>
              </w:rPr>
              <w:t>1</w:t>
            </w:r>
            <w:r w:rsidRPr="00E872A8">
              <w:rPr>
                <w:rFonts w:ascii="Calibri" w:hAnsi="Calibri" w:cs="Calibri"/>
              </w:rPr>
              <w:t>:</w:t>
            </w:r>
            <w:r>
              <w:rPr>
                <w:rFonts w:ascii="Calibri" w:hAnsi="Calibri" w:cs="Calibri"/>
              </w:rPr>
              <w:t>00</w:t>
            </w:r>
            <w:r w:rsidRPr="00E872A8">
              <w:rPr>
                <w:rFonts w:ascii="Calibri" w:hAnsi="Calibri" w:cs="Calibri"/>
              </w:rPr>
              <w:t xml:space="preserve"> – 12:00</w:t>
            </w:r>
          </w:p>
        </w:tc>
      </w:tr>
      <w:tr w:rsidR="00191814" w:rsidRPr="00E872A8" w14:paraId="00B18E1A" w14:textId="77777777" w:rsidTr="26229375">
        <w:trPr>
          <w:trHeight w:val="702"/>
        </w:trPr>
        <w:tc>
          <w:tcPr>
            <w:tcW w:w="3721" w:type="dxa"/>
            <w:vMerge/>
          </w:tcPr>
          <w:p w14:paraId="78BFB39A" w14:textId="77777777" w:rsidR="00191814" w:rsidRPr="00E872A8" w:rsidRDefault="00191814" w:rsidP="00191814">
            <w:pPr>
              <w:rPr>
                <w:rFonts w:ascii="Calibri" w:hAnsi="Calibri" w:cs="Calibri"/>
              </w:rPr>
            </w:pPr>
          </w:p>
        </w:tc>
        <w:tc>
          <w:tcPr>
            <w:tcW w:w="7670" w:type="dxa"/>
            <w:gridSpan w:val="2"/>
          </w:tcPr>
          <w:p w14:paraId="33FB9C1F" w14:textId="232CC6DD" w:rsidR="00191814" w:rsidRPr="00E872A8" w:rsidRDefault="00191814" w:rsidP="00191814">
            <w:pPr>
              <w:rPr>
                <w:rFonts w:ascii="Calibri" w:hAnsi="Calibri" w:cs="Calibri"/>
              </w:rPr>
            </w:pPr>
            <w:r w:rsidRPr="00E872A8">
              <w:rPr>
                <w:rFonts w:ascii="Calibri" w:hAnsi="Calibri" w:cs="Calibri"/>
              </w:rPr>
              <w:t>Lunch</w:t>
            </w:r>
          </w:p>
        </w:tc>
        <w:tc>
          <w:tcPr>
            <w:tcW w:w="1559" w:type="dxa"/>
          </w:tcPr>
          <w:p w14:paraId="56A12FBF" w14:textId="46B73DCF" w:rsidR="00191814" w:rsidRPr="00E872A8" w:rsidRDefault="00191814" w:rsidP="00191814">
            <w:pPr>
              <w:rPr>
                <w:rFonts w:ascii="Calibri" w:hAnsi="Calibri" w:cs="Calibri"/>
              </w:rPr>
            </w:pPr>
            <w:r w:rsidRPr="00E872A8">
              <w:rPr>
                <w:rFonts w:ascii="Calibri" w:hAnsi="Calibri" w:cs="Calibri"/>
              </w:rPr>
              <w:t>12:00 – 1:15</w:t>
            </w:r>
          </w:p>
        </w:tc>
      </w:tr>
      <w:tr w:rsidR="00191814" w:rsidRPr="00E872A8" w14:paraId="4FB9F9F5" w14:textId="77777777" w:rsidTr="005B2D00">
        <w:trPr>
          <w:trHeight w:val="702"/>
        </w:trPr>
        <w:tc>
          <w:tcPr>
            <w:tcW w:w="3721" w:type="dxa"/>
            <w:vMerge/>
          </w:tcPr>
          <w:p w14:paraId="2E0E192D" w14:textId="77777777" w:rsidR="00191814" w:rsidRPr="00E872A8" w:rsidRDefault="00191814" w:rsidP="00191814">
            <w:pPr>
              <w:rPr>
                <w:rFonts w:ascii="Calibri" w:hAnsi="Calibri" w:cs="Calibri"/>
              </w:rPr>
            </w:pPr>
          </w:p>
        </w:tc>
        <w:tc>
          <w:tcPr>
            <w:tcW w:w="5274" w:type="dxa"/>
          </w:tcPr>
          <w:p w14:paraId="60FB75FC" w14:textId="2513D73B" w:rsidR="00191814" w:rsidRPr="00B16D61" w:rsidRDefault="3EF9DE29" w:rsidP="097F0674">
            <w:pPr>
              <w:rPr>
                <w:rFonts w:ascii="Calibri" w:eastAsia="Aptos" w:hAnsi="Calibri" w:cs="Calibri"/>
                <w:b/>
                <w:bCs/>
              </w:rPr>
            </w:pPr>
            <w:r w:rsidRPr="097F0674">
              <w:rPr>
                <w:rFonts w:ascii="Calibri" w:hAnsi="Calibri" w:cs="Calibri"/>
                <w:b/>
                <w:bCs/>
              </w:rPr>
              <w:t>Panel Discussion-</w:t>
            </w:r>
            <w:r w:rsidR="0BE7188A" w:rsidRPr="097F0674">
              <w:rPr>
                <w:rFonts w:ascii="Calibri" w:hAnsi="Calibri" w:cs="Calibri"/>
              </w:rPr>
              <w:t xml:space="preserve"> </w:t>
            </w:r>
            <w:r w:rsidR="1A854AE8" w:rsidRPr="097F0674">
              <w:rPr>
                <w:rFonts w:ascii="Calibri" w:eastAsia="Aptos" w:hAnsi="Calibri" w:cs="Calibri"/>
              </w:rPr>
              <w:t>Ask the Experts: Navigating Perkins V Required Activities and Funding Allowability</w:t>
            </w:r>
          </w:p>
          <w:p w14:paraId="3F167025" w14:textId="21E957E1" w:rsidR="00191814" w:rsidRPr="00B16D61" w:rsidRDefault="00191814" w:rsidP="097F0674">
            <w:pPr>
              <w:rPr>
                <w:rFonts w:ascii="Calibri" w:hAnsi="Calibri" w:cs="Calibri"/>
              </w:rPr>
            </w:pPr>
          </w:p>
          <w:p w14:paraId="6DE8985B" w14:textId="648D2EF2" w:rsidR="00191814" w:rsidRPr="00E872A8" w:rsidRDefault="00191814" w:rsidP="00191814">
            <w:pPr>
              <w:rPr>
                <w:rFonts w:ascii="Calibri" w:hAnsi="Calibri" w:cs="Calibri"/>
              </w:rPr>
            </w:pPr>
          </w:p>
        </w:tc>
        <w:tc>
          <w:tcPr>
            <w:tcW w:w="2396" w:type="dxa"/>
          </w:tcPr>
          <w:p w14:paraId="01425A32" w14:textId="297E1DF1" w:rsidR="00191814" w:rsidRPr="00E872A8" w:rsidRDefault="1A854AE8" w:rsidP="097F0674">
            <w:pPr>
              <w:rPr>
                <w:rFonts w:ascii="Calibri Light" w:eastAsia="Calibri Light" w:hAnsi="Calibri Light" w:cs="Calibri Light"/>
                <w:sz w:val="22"/>
                <w:szCs w:val="22"/>
              </w:rPr>
            </w:pPr>
            <w:r w:rsidRPr="097F0674">
              <w:rPr>
                <w:rFonts w:ascii="Calibri Light" w:eastAsia="Calibri Light" w:hAnsi="Calibri Light" w:cs="Calibri Light"/>
                <w:sz w:val="22"/>
                <w:szCs w:val="22"/>
              </w:rPr>
              <w:t>What are the common and not so common activities that are required and allowable? We will answer your questions.</w:t>
            </w:r>
          </w:p>
        </w:tc>
        <w:tc>
          <w:tcPr>
            <w:tcW w:w="1559" w:type="dxa"/>
          </w:tcPr>
          <w:p w14:paraId="0F29C011" w14:textId="4E89EDD5" w:rsidR="00191814" w:rsidRPr="00E872A8" w:rsidRDefault="00191814" w:rsidP="00191814">
            <w:pPr>
              <w:rPr>
                <w:rFonts w:ascii="Calibri" w:hAnsi="Calibri" w:cs="Calibri"/>
              </w:rPr>
            </w:pPr>
            <w:r w:rsidRPr="7D311300">
              <w:rPr>
                <w:rFonts w:ascii="Calibri" w:hAnsi="Calibri" w:cs="Calibri"/>
              </w:rPr>
              <w:t>1:</w:t>
            </w:r>
            <w:r w:rsidR="23E5CA03" w:rsidRPr="7D311300">
              <w:rPr>
                <w:rFonts w:ascii="Calibri" w:hAnsi="Calibri" w:cs="Calibri"/>
              </w:rPr>
              <w:t>30</w:t>
            </w:r>
            <w:r w:rsidRPr="7D311300">
              <w:rPr>
                <w:rFonts w:ascii="Calibri" w:hAnsi="Calibri" w:cs="Calibri"/>
              </w:rPr>
              <w:t xml:space="preserve"> – 2:30</w:t>
            </w:r>
          </w:p>
        </w:tc>
      </w:tr>
      <w:tr w:rsidR="00191814" w:rsidRPr="00E872A8" w14:paraId="4272F9D4" w14:textId="77777777" w:rsidTr="26229375">
        <w:trPr>
          <w:trHeight w:val="663"/>
        </w:trPr>
        <w:tc>
          <w:tcPr>
            <w:tcW w:w="3721" w:type="dxa"/>
            <w:vMerge/>
          </w:tcPr>
          <w:p w14:paraId="190FB478" w14:textId="77777777" w:rsidR="00191814" w:rsidRPr="00E872A8" w:rsidRDefault="00191814" w:rsidP="00191814">
            <w:pPr>
              <w:rPr>
                <w:rFonts w:ascii="Calibri" w:hAnsi="Calibri" w:cs="Calibri"/>
              </w:rPr>
            </w:pPr>
          </w:p>
        </w:tc>
        <w:tc>
          <w:tcPr>
            <w:tcW w:w="7670" w:type="dxa"/>
            <w:gridSpan w:val="2"/>
          </w:tcPr>
          <w:p w14:paraId="125CC475" w14:textId="5D420282" w:rsidR="00191814" w:rsidRPr="00E872A8" w:rsidRDefault="00191814" w:rsidP="00191814">
            <w:pPr>
              <w:rPr>
                <w:rFonts w:ascii="Calibri" w:hAnsi="Calibri" w:cs="Calibri"/>
              </w:rPr>
            </w:pPr>
            <w:r w:rsidRPr="00E872A8">
              <w:rPr>
                <w:rFonts w:ascii="Calibri" w:hAnsi="Calibri" w:cs="Calibri"/>
              </w:rPr>
              <w:t>Break</w:t>
            </w:r>
          </w:p>
        </w:tc>
        <w:tc>
          <w:tcPr>
            <w:tcW w:w="1559" w:type="dxa"/>
          </w:tcPr>
          <w:p w14:paraId="1780C785" w14:textId="35F0C277" w:rsidR="00191814" w:rsidRPr="00E872A8" w:rsidRDefault="00191814" w:rsidP="00191814">
            <w:pPr>
              <w:rPr>
                <w:rFonts w:ascii="Calibri" w:hAnsi="Calibri" w:cs="Calibri"/>
              </w:rPr>
            </w:pPr>
            <w:r>
              <w:rPr>
                <w:rFonts w:ascii="Calibri" w:hAnsi="Calibri" w:cs="Calibri"/>
              </w:rPr>
              <w:t>2:30 – 2:45</w:t>
            </w:r>
          </w:p>
        </w:tc>
      </w:tr>
    </w:tbl>
    <w:p w14:paraId="38D0017C" w14:textId="77777777" w:rsidR="005B2D00" w:rsidRDefault="005B2D00">
      <w:r>
        <w:br w:type="page"/>
      </w:r>
    </w:p>
    <w:tbl>
      <w:tblPr>
        <w:tblStyle w:val="TableGrid"/>
        <w:tblW w:w="12950" w:type="dxa"/>
        <w:tblLook w:val="04A0" w:firstRow="1" w:lastRow="0" w:firstColumn="1" w:lastColumn="0" w:noHBand="0" w:noVBand="1"/>
      </w:tblPr>
      <w:tblGrid>
        <w:gridCol w:w="3721"/>
        <w:gridCol w:w="5274"/>
        <w:gridCol w:w="2396"/>
        <w:gridCol w:w="1559"/>
      </w:tblGrid>
      <w:tr w:rsidR="00191814" w:rsidRPr="00E872A8" w14:paraId="05AA46FF" w14:textId="77777777" w:rsidTr="005B2D00">
        <w:trPr>
          <w:trHeight w:val="663"/>
        </w:trPr>
        <w:tc>
          <w:tcPr>
            <w:tcW w:w="3721" w:type="dxa"/>
            <w:vMerge w:val="restart"/>
          </w:tcPr>
          <w:p w14:paraId="2CB7052C" w14:textId="52F9160E" w:rsidR="00191814" w:rsidRPr="00E872A8" w:rsidRDefault="00191814" w:rsidP="00191814">
            <w:pPr>
              <w:rPr>
                <w:rFonts w:ascii="Calibri" w:hAnsi="Calibri" w:cs="Calibri"/>
              </w:rPr>
            </w:pPr>
          </w:p>
        </w:tc>
        <w:tc>
          <w:tcPr>
            <w:tcW w:w="5274" w:type="dxa"/>
          </w:tcPr>
          <w:p w14:paraId="4195D812" w14:textId="021C7FBB" w:rsidR="669E6EA6" w:rsidRDefault="669E6EA6" w:rsidP="03763807">
            <w:pPr>
              <w:rPr>
                <w:rFonts w:ascii="Calibri Light" w:eastAsia="Calibri Light" w:hAnsi="Calibri Light" w:cs="Calibri Light"/>
                <w:sz w:val="22"/>
                <w:szCs w:val="22"/>
              </w:rPr>
            </w:pPr>
            <w:r w:rsidRPr="03763807">
              <w:rPr>
                <w:rFonts w:ascii="Calibri Light" w:eastAsia="Calibri Light" w:hAnsi="Calibri Light" w:cs="Calibri Light"/>
                <w:b/>
                <w:bCs/>
                <w:color w:val="000000" w:themeColor="text1"/>
                <w:sz w:val="22"/>
                <w:szCs w:val="22"/>
              </w:rPr>
              <w:t xml:space="preserve">Lightening Showcases &amp; Roundtables </w:t>
            </w:r>
            <w:proofErr w:type="gramStart"/>
            <w:r w:rsidRPr="03763807">
              <w:rPr>
                <w:rFonts w:ascii="Calibri Light" w:eastAsia="Calibri Light" w:hAnsi="Calibri Light" w:cs="Calibri Light"/>
                <w:b/>
                <w:bCs/>
                <w:color w:val="000000" w:themeColor="text1"/>
                <w:sz w:val="22"/>
                <w:szCs w:val="22"/>
              </w:rPr>
              <w:t>From</w:t>
            </w:r>
            <w:proofErr w:type="gramEnd"/>
            <w:r w:rsidRPr="03763807">
              <w:rPr>
                <w:rFonts w:ascii="Calibri Light" w:eastAsia="Calibri Light" w:hAnsi="Calibri Light" w:cs="Calibri Light"/>
                <w:b/>
                <w:bCs/>
                <w:color w:val="000000" w:themeColor="text1"/>
                <w:sz w:val="22"/>
                <w:szCs w:val="22"/>
              </w:rPr>
              <w:t xml:space="preserve"> the Field: Best Tips, Tools, and Hacks for Managing a Perkins Basic Grant</w:t>
            </w:r>
          </w:p>
          <w:p w14:paraId="72E8D007" w14:textId="6DCCC655" w:rsidR="03763807" w:rsidRDefault="03763807" w:rsidP="03763807">
            <w:pPr>
              <w:spacing w:after="160" w:line="257" w:lineRule="auto"/>
              <w:rPr>
                <w:rFonts w:ascii="Calibri Light" w:eastAsia="Calibri Light" w:hAnsi="Calibri Light" w:cs="Calibri Light"/>
                <w:sz w:val="22"/>
                <w:szCs w:val="22"/>
              </w:rPr>
            </w:pPr>
          </w:p>
          <w:p w14:paraId="044E224F" w14:textId="3E5622A8" w:rsidR="00191814" w:rsidRPr="00E872A8" w:rsidRDefault="00191814" w:rsidP="00191814">
            <w:pPr>
              <w:rPr>
                <w:rFonts w:ascii="Calibri" w:hAnsi="Calibri" w:cs="Calibri"/>
              </w:rPr>
            </w:pPr>
          </w:p>
        </w:tc>
        <w:tc>
          <w:tcPr>
            <w:tcW w:w="2396" w:type="dxa"/>
          </w:tcPr>
          <w:p w14:paraId="18793F54" w14:textId="1ED5C931" w:rsidR="00191814" w:rsidRPr="00E872A8" w:rsidRDefault="537B8E64" w:rsidP="10AD3561">
            <w:pPr>
              <w:rPr>
                <w:rFonts w:ascii="Calibri" w:eastAsia="Calibri" w:hAnsi="Calibri" w:cs="Calibri"/>
              </w:rPr>
            </w:pPr>
            <w:r w:rsidRPr="10AD3561">
              <w:rPr>
                <w:rFonts w:ascii="Calibri Light" w:eastAsia="Calibri Light" w:hAnsi="Calibri Light" w:cs="Calibri Light"/>
                <w:color w:val="000000" w:themeColor="text1"/>
                <w:sz w:val="22"/>
                <w:szCs w:val="22"/>
              </w:rPr>
              <w:t xml:space="preserve">In this interactive session, experienced Perkins </w:t>
            </w:r>
            <w:proofErr w:type="gramStart"/>
            <w:r w:rsidRPr="10AD3561">
              <w:rPr>
                <w:rFonts w:ascii="Calibri Light" w:eastAsia="Calibri Light" w:hAnsi="Calibri Light" w:cs="Calibri Light"/>
                <w:color w:val="000000" w:themeColor="text1"/>
                <w:sz w:val="22"/>
                <w:szCs w:val="22"/>
              </w:rPr>
              <w:t>leads</w:t>
            </w:r>
            <w:proofErr w:type="gramEnd"/>
            <w:r w:rsidRPr="10AD3561">
              <w:rPr>
                <w:rFonts w:ascii="Calibri Light" w:eastAsia="Calibri Light" w:hAnsi="Calibri Light" w:cs="Calibri Light"/>
                <w:color w:val="000000" w:themeColor="text1"/>
                <w:sz w:val="22"/>
                <w:szCs w:val="22"/>
              </w:rPr>
              <w:t xml:space="preserve"> from selected NC community colleges will share the tools, processes, and creative hacks they rely on to manage their Perkins Grants. Participants will rotate through themed roundtables focused on budgeting, documentation, data, stakeholder engagement, and internal workflows. You will leave with concrete templates, checklists, and strategies you can adapt for your own college.</w:t>
            </w:r>
          </w:p>
        </w:tc>
        <w:tc>
          <w:tcPr>
            <w:tcW w:w="1559" w:type="dxa"/>
          </w:tcPr>
          <w:p w14:paraId="4486E274" w14:textId="13092243" w:rsidR="00191814" w:rsidRPr="00E872A8" w:rsidRDefault="00191814" w:rsidP="00191814">
            <w:pPr>
              <w:rPr>
                <w:rFonts w:ascii="Calibri" w:hAnsi="Calibri" w:cs="Calibri"/>
              </w:rPr>
            </w:pPr>
            <w:r>
              <w:rPr>
                <w:rFonts w:ascii="Calibri" w:hAnsi="Calibri" w:cs="Calibri"/>
              </w:rPr>
              <w:t>2:45 – 4:45</w:t>
            </w:r>
          </w:p>
        </w:tc>
      </w:tr>
      <w:tr w:rsidR="00191814" w:rsidRPr="00E872A8" w14:paraId="450B652C" w14:textId="77777777" w:rsidTr="005B2D00">
        <w:trPr>
          <w:trHeight w:val="663"/>
        </w:trPr>
        <w:tc>
          <w:tcPr>
            <w:tcW w:w="3721" w:type="dxa"/>
            <w:vMerge/>
          </w:tcPr>
          <w:p w14:paraId="3E25798C" w14:textId="77777777" w:rsidR="00191814" w:rsidRPr="00E872A8" w:rsidRDefault="00191814" w:rsidP="00191814">
            <w:pPr>
              <w:rPr>
                <w:rFonts w:ascii="Calibri" w:hAnsi="Calibri" w:cs="Calibri"/>
              </w:rPr>
            </w:pPr>
          </w:p>
        </w:tc>
        <w:tc>
          <w:tcPr>
            <w:tcW w:w="5274" w:type="dxa"/>
          </w:tcPr>
          <w:p w14:paraId="3EB4D217" w14:textId="5656F082" w:rsidR="00191814" w:rsidRPr="00E872A8" w:rsidRDefault="00191814" w:rsidP="00191814">
            <w:pPr>
              <w:rPr>
                <w:rFonts w:ascii="Calibri" w:hAnsi="Calibri" w:cs="Calibri"/>
              </w:rPr>
            </w:pPr>
            <w:r w:rsidRPr="00E872A8">
              <w:rPr>
                <w:rFonts w:ascii="Calibri" w:hAnsi="Calibri" w:cs="Calibri"/>
              </w:rPr>
              <w:t xml:space="preserve">Group Debrief </w:t>
            </w:r>
          </w:p>
        </w:tc>
        <w:tc>
          <w:tcPr>
            <w:tcW w:w="2396" w:type="dxa"/>
          </w:tcPr>
          <w:p w14:paraId="71B129A3" w14:textId="50177E38" w:rsidR="00191814" w:rsidRPr="00E872A8" w:rsidRDefault="00191814" w:rsidP="00191814">
            <w:pPr>
              <w:rPr>
                <w:rFonts w:ascii="Calibri" w:hAnsi="Calibri" w:cs="Calibri"/>
              </w:rPr>
            </w:pPr>
            <w:r w:rsidRPr="00E872A8">
              <w:rPr>
                <w:rFonts w:ascii="Calibri" w:hAnsi="Calibri" w:cs="Calibri"/>
              </w:rPr>
              <w:t>Patti Coultas</w:t>
            </w:r>
          </w:p>
        </w:tc>
        <w:tc>
          <w:tcPr>
            <w:tcW w:w="1559" w:type="dxa"/>
          </w:tcPr>
          <w:p w14:paraId="39EC9B37" w14:textId="472BACDE" w:rsidR="00191814" w:rsidRPr="00E872A8" w:rsidRDefault="00191814" w:rsidP="00191814">
            <w:pPr>
              <w:rPr>
                <w:rFonts w:ascii="Calibri" w:hAnsi="Calibri" w:cs="Calibri"/>
              </w:rPr>
            </w:pPr>
            <w:r>
              <w:rPr>
                <w:rFonts w:ascii="Calibri" w:hAnsi="Calibri" w:cs="Calibri"/>
              </w:rPr>
              <w:t xml:space="preserve">4:45 - </w:t>
            </w:r>
            <w:r w:rsidRPr="00E872A8">
              <w:rPr>
                <w:rFonts w:ascii="Calibri" w:hAnsi="Calibri" w:cs="Calibri"/>
              </w:rPr>
              <w:t>5:</w:t>
            </w:r>
            <w:r>
              <w:rPr>
                <w:rFonts w:ascii="Calibri" w:hAnsi="Calibri" w:cs="Calibri"/>
              </w:rPr>
              <w:t>00</w:t>
            </w:r>
            <w:r w:rsidRPr="00E872A8">
              <w:rPr>
                <w:rFonts w:ascii="Calibri" w:hAnsi="Calibri" w:cs="Calibri"/>
              </w:rPr>
              <w:t xml:space="preserve"> </w:t>
            </w:r>
          </w:p>
        </w:tc>
      </w:tr>
      <w:tr w:rsidR="00191814" w:rsidRPr="00E872A8" w14:paraId="6DB5490C" w14:textId="77777777" w:rsidTr="26229375">
        <w:trPr>
          <w:trHeight w:val="663"/>
        </w:trPr>
        <w:tc>
          <w:tcPr>
            <w:tcW w:w="3721" w:type="dxa"/>
            <w:vMerge/>
          </w:tcPr>
          <w:p w14:paraId="191E41E5" w14:textId="77777777" w:rsidR="00191814" w:rsidRPr="00E872A8" w:rsidRDefault="00191814" w:rsidP="00191814">
            <w:pPr>
              <w:rPr>
                <w:rFonts w:ascii="Calibri" w:hAnsi="Calibri" w:cs="Calibri"/>
              </w:rPr>
            </w:pPr>
          </w:p>
        </w:tc>
        <w:tc>
          <w:tcPr>
            <w:tcW w:w="7670" w:type="dxa"/>
            <w:gridSpan w:val="2"/>
          </w:tcPr>
          <w:p w14:paraId="2CF99C58" w14:textId="15A9B692" w:rsidR="00191814" w:rsidRPr="00E872A8" w:rsidRDefault="00191814" w:rsidP="00191814">
            <w:pPr>
              <w:rPr>
                <w:rFonts w:ascii="Calibri" w:hAnsi="Calibri" w:cs="Calibri"/>
              </w:rPr>
            </w:pPr>
            <w:r w:rsidRPr="00E872A8">
              <w:rPr>
                <w:rFonts w:ascii="Calibri" w:hAnsi="Calibri" w:cs="Calibri"/>
              </w:rPr>
              <w:t>Dinner</w:t>
            </w:r>
          </w:p>
        </w:tc>
        <w:tc>
          <w:tcPr>
            <w:tcW w:w="1559" w:type="dxa"/>
          </w:tcPr>
          <w:p w14:paraId="05D594AC" w14:textId="1EAD9D97" w:rsidR="00191814" w:rsidRPr="00E872A8" w:rsidRDefault="00191814" w:rsidP="00191814">
            <w:pPr>
              <w:rPr>
                <w:rFonts w:ascii="Calibri" w:hAnsi="Calibri" w:cs="Calibri"/>
              </w:rPr>
            </w:pPr>
            <w:r w:rsidRPr="00E872A8">
              <w:rPr>
                <w:rFonts w:ascii="Calibri" w:hAnsi="Calibri" w:cs="Calibri"/>
              </w:rPr>
              <w:t>5:30 – 6:30</w:t>
            </w:r>
          </w:p>
        </w:tc>
      </w:tr>
      <w:tr w:rsidR="7D311300" w14:paraId="1978F911" w14:textId="77777777" w:rsidTr="26229375">
        <w:trPr>
          <w:trHeight w:val="300"/>
        </w:trPr>
        <w:tc>
          <w:tcPr>
            <w:tcW w:w="3721" w:type="dxa"/>
          </w:tcPr>
          <w:p w14:paraId="1F88F489" w14:textId="3FDDC972" w:rsidR="7D311300" w:rsidRDefault="7D311300" w:rsidP="7D311300">
            <w:pPr>
              <w:jc w:val="center"/>
              <w:rPr>
                <w:rFonts w:ascii="Calibri" w:hAnsi="Calibri" w:cs="Calibri"/>
                <w:b/>
                <w:bCs/>
              </w:rPr>
            </w:pPr>
          </w:p>
        </w:tc>
        <w:tc>
          <w:tcPr>
            <w:tcW w:w="7670" w:type="dxa"/>
            <w:gridSpan w:val="2"/>
          </w:tcPr>
          <w:p w14:paraId="05060150" w14:textId="3C07849E" w:rsidR="61343A39" w:rsidRDefault="0C712A96" w:rsidP="7D311300">
            <w:pPr>
              <w:rPr>
                <w:rFonts w:ascii="Calibri" w:hAnsi="Calibri" w:cs="Calibri"/>
              </w:rPr>
            </w:pPr>
            <w:r w:rsidRPr="4D1915A1">
              <w:rPr>
                <w:rFonts w:ascii="Calibri" w:hAnsi="Calibri" w:cs="Calibri"/>
              </w:rPr>
              <w:t>Networking Activity</w:t>
            </w:r>
            <w:r w:rsidR="0AC709FD" w:rsidRPr="4D1915A1">
              <w:rPr>
                <w:rFonts w:ascii="Calibri" w:hAnsi="Calibri" w:cs="Calibri"/>
              </w:rPr>
              <w:t xml:space="preserve"> -</w:t>
            </w:r>
            <w:r w:rsidRPr="4D1915A1">
              <w:rPr>
                <w:rFonts w:ascii="Calibri" w:hAnsi="Calibri" w:cs="Calibri"/>
              </w:rPr>
              <w:t xml:space="preserve"> SMORES</w:t>
            </w:r>
          </w:p>
          <w:p w14:paraId="614EAA9B" w14:textId="3C2080FB" w:rsidR="7D311300" w:rsidRDefault="7D311300" w:rsidP="7D311300">
            <w:pPr>
              <w:rPr>
                <w:rFonts w:ascii="Calibri" w:hAnsi="Calibri" w:cs="Calibri"/>
              </w:rPr>
            </w:pPr>
          </w:p>
        </w:tc>
        <w:tc>
          <w:tcPr>
            <w:tcW w:w="1559" w:type="dxa"/>
          </w:tcPr>
          <w:p w14:paraId="5C48D8C1" w14:textId="0895A5E1" w:rsidR="7D311300" w:rsidRDefault="7D311300" w:rsidP="7D311300">
            <w:pPr>
              <w:rPr>
                <w:rFonts w:ascii="Calibri" w:hAnsi="Calibri" w:cs="Calibri"/>
              </w:rPr>
            </w:pPr>
          </w:p>
        </w:tc>
      </w:tr>
      <w:tr w:rsidR="00191814" w:rsidRPr="00E872A8" w14:paraId="416EE426" w14:textId="77777777" w:rsidTr="005B2D00">
        <w:trPr>
          <w:trHeight w:val="503"/>
        </w:trPr>
        <w:tc>
          <w:tcPr>
            <w:tcW w:w="3721" w:type="dxa"/>
            <w:vMerge w:val="restart"/>
          </w:tcPr>
          <w:p w14:paraId="7300E690" w14:textId="3ED3E305" w:rsidR="00191814" w:rsidRPr="00E872A8" w:rsidRDefault="00191814" w:rsidP="00191814">
            <w:pPr>
              <w:jc w:val="center"/>
              <w:rPr>
                <w:rFonts w:ascii="Calibri" w:hAnsi="Calibri" w:cs="Calibri"/>
                <w:b/>
                <w:bCs/>
              </w:rPr>
            </w:pPr>
            <w:r w:rsidRPr="00E872A8">
              <w:rPr>
                <w:rFonts w:ascii="Calibri" w:hAnsi="Calibri" w:cs="Calibri"/>
                <w:b/>
                <w:bCs/>
              </w:rPr>
              <w:t>Day 3 February 4, 202</w:t>
            </w:r>
            <w:r w:rsidR="00D64FE0">
              <w:rPr>
                <w:rFonts w:ascii="Calibri" w:hAnsi="Calibri" w:cs="Calibri"/>
                <w:b/>
                <w:bCs/>
              </w:rPr>
              <w:t>6</w:t>
            </w:r>
          </w:p>
          <w:p w14:paraId="5B4DAB95" w14:textId="77777777" w:rsidR="00191814" w:rsidRPr="00E872A8" w:rsidRDefault="00191814" w:rsidP="00191814">
            <w:pPr>
              <w:rPr>
                <w:rFonts w:ascii="Calibri" w:hAnsi="Calibri" w:cs="Calibri"/>
              </w:rPr>
            </w:pPr>
          </w:p>
        </w:tc>
        <w:tc>
          <w:tcPr>
            <w:tcW w:w="5274" w:type="dxa"/>
            <w:shd w:val="clear" w:color="auto" w:fill="0F4761" w:themeFill="accent1" w:themeFillShade="BF"/>
          </w:tcPr>
          <w:p w14:paraId="4DBC68BA" w14:textId="5522FB84" w:rsidR="00191814" w:rsidRPr="00E872A8" w:rsidRDefault="00191814" w:rsidP="00191814">
            <w:pPr>
              <w:rPr>
                <w:rFonts w:ascii="Calibri" w:hAnsi="Calibri" w:cs="Calibri"/>
              </w:rPr>
            </w:pPr>
            <w:r w:rsidRPr="00E872A8">
              <w:rPr>
                <w:rFonts w:ascii="Calibri" w:hAnsi="Calibri" w:cs="Calibri"/>
                <w:b/>
                <w:bCs/>
              </w:rPr>
              <w:t>Topic</w:t>
            </w:r>
          </w:p>
        </w:tc>
        <w:tc>
          <w:tcPr>
            <w:tcW w:w="2396" w:type="dxa"/>
            <w:shd w:val="clear" w:color="auto" w:fill="0F4761" w:themeFill="accent1" w:themeFillShade="BF"/>
          </w:tcPr>
          <w:p w14:paraId="4910E68F" w14:textId="41E51406" w:rsidR="00191814" w:rsidRPr="00E872A8" w:rsidRDefault="00191814" w:rsidP="00191814">
            <w:pPr>
              <w:rPr>
                <w:rFonts w:ascii="Calibri" w:hAnsi="Calibri" w:cs="Calibri"/>
              </w:rPr>
            </w:pPr>
            <w:r w:rsidRPr="00E872A8">
              <w:rPr>
                <w:rFonts w:ascii="Calibri" w:hAnsi="Calibri" w:cs="Calibri"/>
                <w:b/>
                <w:bCs/>
              </w:rPr>
              <w:t>Speaker</w:t>
            </w:r>
          </w:p>
        </w:tc>
        <w:tc>
          <w:tcPr>
            <w:tcW w:w="1559" w:type="dxa"/>
            <w:shd w:val="clear" w:color="auto" w:fill="0F4761" w:themeFill="accent1" w:themeFillShade="BF"/>
          </w:tcPr>
          <w:p w14:paraId="500A97D0" w14:textId="431E7AA0" w:rsidR="00191814" w:rsidRPr="00E872A8" w:rsidRDefault="00191814" w:rsidP="00191814">
            <w:pPr>
              <w:rPr>
                <w:rFonts w:ascii="Calibri" w:hAnsi="Calibri" w:cs="Calibri"/>
              </w:rPr>
            </w:pPr>
            <w:r w:rsidRPr="00E872A8">
              <w:rPr>
                <w:rFonts w:ascii="Calibri" w:hAnsi="Calibri" w:cs="Calibri"/>
                <w:b/>
                <w:bCs/>
              </w:rPr>
              <w:t>Time</w:t>
            </w:r>
          </w:p>
        </w:tc>
      </w:tr>
      <w:tr w:rsidR="00191814" w:rsidRPr="00E872A8" w14:paraId="55E4313D" w14:textId="77777777" w:rsidTr="005B2D00">
        <w:trPr>
          <w:trHeight w:val="702"/>
        </w:trPr>
        <w:tc>
          <w:tcPr>
            <w:tcW w:w="3721" w:type="dxa"/>
            <w:vMerge/>
          </w:tcPr>
          <w:p w14:paraId="41934F1A" w14:textId="77777777" w:rsidR="00191814" w:rsidRPr="00E872A8" w:rsidRDefault="00191814" w:rsidP="00191814">
            <w:pPr>
              <w:rPr>
                <w:rFonts w:ascii="Calibri" w:hAnsi="Calibri" w:cs="Calibri"/>
              </w:rPr>
            </w:pPr>
          </w:p>
        </w:tc>
        <w:tc>
          <w:tcPr>
            <w:tcW w:w="5274" w:type="dxa"/>
          </w:tcPr>
          <w:p w14:paraId="4B4E6D30" w14:textId="0479FC5E" w:rsidR="00191814" w:rsidRPr="00323FC6" w:rsidRDefault="00191814" w:rsidP="00191814">
            <w:pPr>
              <w:rPr>
                <w:rFonts w:ascii="Calibri" w:hAnsi="Calibri" w:cs="Calibri"/>
                <w:sz w:val="22"/>
                <w:szCs w:val="22"/>
              </w:rPr>
            </w:pPr>
            <w:r w:rsidRPr="00E872A8">
              <w:rPr>
                <w:rFonts w:ascii="Calibri" w:hAnsi="Calibri" w:cs="Calibri"/>
              </w:rPr>
              <w:t>Welcome and Agenda Review</w:t>
            </w:r>
          </w:p>
        </w:tc>
        <w:tc>
          <w:tcPr>
            <w:tcW w:w="2396" w:type="dxa"/>
          </w:tcPr>
          <w:p w14:paraId="1ABFB4FD" w14:textId="56D35540" w:rsidR="00191814" w:rsidRPr="00E872A8" w:rsidRDefault="00191814" w:rsidP="00191814">
            <w:pPr>
              <w:rPr>
                <w:rFonts w:ascii="Calibri" w:hAnsi="Calibri" w:cs="Calibri"/>
              </w:rPr>
            </w:pPr>
            <w:r w:rsidRPr="00E872A8">
              <w:rPr>
                <w:rFonts w:ascii="Calibri" w:hAnsi="Calibri" w:cs="Calibri"/>
              </w:rPr>
              <w:t>Rob VanDyke</w:t>
            </w:r>
          </w:p>
        </w:tc>
        <w:tc>
          <w:tcPr>
            <w:tcW w:w="1559" w:type="dxa"/>
          </w:tcPr>
          <w:p w14:paraId="478F0CA0" w14:textId="047A4D73" w:rsidR="00191814" w:rsidRPr="00E872A8" w:rsidRDefault="00191814" w:rsidP="00191814">
            <w:pPr>
              <w:rPr>
                <w:rFonts w:ascii="Calibri" w:hAnsi="Calibri" w:cs="Calibri"/>
              </w:rPr>
            </w:pPr>
            <w:r w:rsidRPr="00E872A8">
              <w:rPr>
                <w:rFonts w:ascii="Calibri" w:hAnsi="Calibri" w:cs="Calibri"/>
              </w:rPr>
              <w:t xml:space="preserve">8:15 </w:t>
            </w:r>
            <w:proofErr w:type="gramStart"/>
            <w:r w:rsidRPr="00E872A8">
              <w:rPr>
                <w:rFonts w:ascii="Calibri" w:hAnsi="Calibri" w:cs="Calibri"/>
              </w:rPr>
              <w:t>–  8:30</w:t>
            </w:r>
            <w:proofErr w:type="gramEnd"/>
          </w:p>
        </w:tc>
      </w:tr>
      <w:tr w:rsidR="00191814" w:rsidRPr="00E872A8" w14:paraId="581B4C8B" w14:textId="77777777" w:rsidTr="005B2D00">
        <w:trPr>
          <w:trHeight w:val="702"/>
        </w:trPr>
        <w:tc>
          <w:tcPr>
            <w:tcW w:w="3721" w:type="dxa"/>
            <w:vMerge/>
          </w:tcPr>
          <w:p w14:paraId="7E944923" w14:textId="77777777" w:rsidR="00191814" w:rsidRPr="00E872A8" w:rsidRDefault="00191814" w:rsidP="00191814">
            <w:pPr>
              <w:rPr>
                <w:rFonts w:ascii="Calibri" w:hAnsi="Calibri" w:cs="Calibri"/>
              </w:rPr>
            </w:pPr>
          </w:p>
        </w:tc>
        <w:tc>
          <w:tcPr>
            <w:tcW w:w="5274" w:type="dxa"/>
          </w:tcPr>
          <w:p w14:paraId="19C6B95B" w14:textId="1ECE13EF" w:rsidR="00191814" w:rsidRPr="00E872A8" w:rsidRDefault="4EE4CFCF" w:rsidP="00191814">
            <w:pPr>
              <w:rPr>
                <w:rFonts w:ascii="Calibri" w:hAnsi="Calibri" w:cs="Calibri"/>
              </w:rPr>
            </w:pPr>
            <w:r w:rsidRPr="78FDDFFD">
              <w:rPr>
                <w:rFonts w:ascii="Calibri" w:hAnsi="Calibri" w:cs="Calibri"/>
                <w:sz w:val="22"/>
                <w:szCs w:val="22"/>
              </w:rPr>
              <w:t>Recruiting</w:t>
            </w:r>
            <w:r w:rsidR="3526CE6C" w:rsidRPr="78FDDFFD">
              <w:rPr>
                <w:rFonts w:ascii="Calibri" w:hAnsi="Calibri" w:cs="Calibri"/>
                <w:sz w:val="22"/>
                <w:szCs w:val="22"/>
              </w:rPr>
              <w:t xml:space="preserve"> </w:t>
            </w:r>
            <w:r w:rsidRPr="78FDDFFD">
              <w:rPr>
                <w:rFonts w:ascii="Calibri" w:hAnsi="Calibri" w:cs="Calibri"/>
                <w:sz w:val="22"/>
                <w:szCs w:val="22"/>
              </w:rPr>
              <w:t>CTE Faculty and Staff: More Than Just Posting on NEO</w:t>
            </w:r>
            <w:r w:rsidR="42B2E056" w:rsidRPr="78FDDFFD">
              <w:rPr>
                <w:rFonts w:ascii="Calibri" w:hAnsi="Calibri" w:cs="Calibri"/>
                <w:sz w:val="22"/>
                <w:szCs w:val="22"/>
              </w:rPr>
              <w:t xml:space="preserve"> </w:t>
            </w:r>
            <w:r w:rsidRPr="78FDDFFD">
              <w:rPr>
                <w:rFonts w:ascii="Calibri" w:hAnsi="Calibri" w:cs="Calibri"/>
                <w:sz w:val="22"/>
                <w:szCs w:val="22"/>
              </w:rPr>
              <w:t>gov</w:t>
            </w:r>
            <w:r w:rsidR="00191814">
              <w:tab/>
            </w:r>
            <w:r w:rsidRPr="78FDDFFD">
              <w:rPr>
                <w:rFonts w:ascii="Calibri" w:hAnsi="Calibri" w:cs="Calibri"/>
              </w:rPr>
              <w:t> </w:t>
            </w:r>
          </w:p>
        </w:tc>
        <w:tc>
          <w:tcPr>
            <w:tcW w:w="2396" w:type="dxa"/>
          </w:tcPr>
          <w:p w14:paraId="7DE84750" w14:textId="7DC8B52F" w:rsidR="00191814" w:rsidRPr="00E872A8" w:rsidRDefault="00191814" w:rsidP="00191814">
            <w:pPr>
              <w:rPr>
                <w:rFonts w:ascii="Calibri" w:hAnsi="Calibri" w:cs="Calibri"/>
              </w:rPr>
            </w:pPr>
            <w:r w:rsidRPr="7D311300">
              <w:rPr>
                <w:rFonts w:ascii="Calibri" w:hAnsi="Calibri" w:cs="Calibri"/>
              </w:rPr>
              <w:t>Stefanie Schroeder &amp; TBD</w:t>
            </w:r>
            <w:r w:rsidR="46FF488B" w:rsidRPr="7D311300">
              <w:rPr>
                <w:rFonts w:ascii="Calibri" w:hAnsi="Calibri" w:cs="Calibri"/>
              </w:rPr>
              <w:t xml:space="preserve"> (Cape Fear Marketing)</w:t>
            </w:r>
          </w:p>
        </w:tc>
        <w:tc>
          <w:tcPr>
            <w:tcW w:w="1559" w:type="dxa"/>
          </w:tcPr>
          <w:p w14:paraId="77C1926D" w14:textId="5AA46B99" w:rsidR="00191814" w:rsidRPr="00E872A8" w:rsidRDefault="00191814" w:rsidP="00191814">
            <w:pPr>
              <w:rPr>
                <w:rFonts w:ascii="Calibri" w:hAnsi="Calibri" w:cs="Calibri"/>
              </w:rPr>
            </w:pPr>
            <w:r w:rsidRPr="00E872A8">
              <w:rPr>
                <w:rFonts w:ascii="Calibri" w:hAnsi="Calibri" w:cs="Calibri"/>
              </w:rPr>
              <w:t>8:</w:t>
            </w:r>
            <w:r>
              <w:rPr>
                <w:rFonts w:ascii="Calibri" w:hAnsi="Calibri" w:cs="Calibri"/>
              </w:rPr>
              <w:t>30</w:t>
            </w:r>
            <w:r w:rsidRPr="00E872A8">
              <w:rPr>
                <w:rFonts w:ascii="Calibri" w:hAnsi="Calibri" w:cs="Calibri"/>
              </w:rPr>
              <w:t xml:space="preserve"> </w:t>
            </w:r>
            <w:proofErr w:type="gramStart"/>
            <w:r w:rsidRPr="00E872A8">
              <w:rPr>
                <w:rFonts w:ascii="Calibri" w:hAnsi="Calibri" w:cs="Calibri"/>
              </w:rPr>
              <w:t>–  9:15</w:t>
            </w:r>
            <w:proofErr w:type="gramEnd"/>
          </w:p>
        </w:tc>
      </w:tr>
      <w:tr w:rsidR="00191814" w:rsidRPr="00E872A8" w14:paraId="09796AB7" w14:textId="77777777" w:rsidTr="005B2D00">
        <w:trPr>
          <w:trHeight w:val="663"/>
        </w:trPr>
        <w:tc>
          <w:tcPr>
            <w:tcW w:w="3721" w:type="dxa"/>
            <w:vMerge/>
          </w:tcPr>
          <w:p w14:paraId="2A544E88" w14:textId="77777777" w:rsidR="00191814" w:rsidRPr="00E872A8" w:rsidRDefault="00191814" w:rsidP="00191814">
            <w:pPr>
              <w:rPr>
                <w:rFonts w:ascii="Calibri" w:hAnsi="Calibri" w:cs="Calibri"/>
              </w:rPr>
            </w:pPr>
          </w:p>
        </w:tc>
        <w:tc>
          <w:tcPr>
            <w:tcW w:w="5274" w:type="dxa"/>
          </w:tcPr>
          <w:p w14:paraId="7F558FAB" w14:textId="36337015" w:rsidR="00191814" w:rsidRPr="00E872A8" w:rsidRDefault="08CE6662" w:rsidP="17812C3F">
            <w:pPr>
              <w:rPr>
                <w:rFonts w:ascii="Calibri" w:hAnsi="Calibri" w:cs="Calibri"/>
                <w:sz w:val="22"/>
                <w:szCs w:val="22"/>
              </w:rPr>
            </w:pPr>
            <w:r w:rsidRPr="17812C3F">
              <w:rPr>
                <w:rFonts w:ascii="Calibri" w:hAnsi="Calibri" w:cs="Calibri"/>
                <w:sz w:val="22"/>
                <w:szCs w:val="22"/>
              </w:rPr>
              <w:t>Fresh Ideas for Onboarding</w:t>
            </w:r>
            <w:r w:rsidR="3E738569" w:rsidRPr="17812C3F">
              <w:rPr>
                <w:rFonts w:ascii="Calibri" w:hAnsi="Calibri" w:cs="Calibri"/>
                <w:sz w:val="22"/>
                <w:szCs w:val="22"/>
              </w:rPr>
              <w:t xml:space="preserve">, </w:t>
            </w:r>
            <w:r w:rsidRPr="17812C3F">
              <w:rPr>
                <w:rFonts w:ascii="Calibri" w:hAnsi="Calibri" w:cs="Calibri"/>
                <w:sz w:val="22"/>
                <w:szCs w:val="22"/>
              </w:rPr>
              <w:t>Mentoring</w:t>
            </w:r>
            <w:r w:rsidR="340A002D" w:rsidRPr="17812C3F">
              <w:rPr>
                <w:rFonts w:ascii="Calibri" w:hAnsi="Calibri" w:cs="Calibri"/>
                <w:sz w:val="22"/>
                <w:szCs w:val="22"/>
              </w:rPr>
              <w:t xml:space="preserve"> and Retaining </w:t>
            </w:r>
            <w:r w:rsidRPr="17812C3F">
              <w:rPr>
                <w:rFonts w:ascii="Calibri" w:hAnsi="Calibri" w:cs="Calibri"/>
                <w:sz w:val="22"/>
                <w:szCs w:val="22"/>
              </w:rPr>
              <w:t>New CTE Faculty and Staff</w:t>
            </w:r>
          </w:p>
        </w:tc>
        <w:tc>
          <w:tcPr>
            <w:tcW w:w="2396" w:type="dxa"/>
          </w:tcPr>
          <w:p w14:paraId="779540B1" w14:textId="07592C6D" w:rsidR="00191814" w:rsidRPr="00E872A8" w:rsidRDefault="45373FBB" w:rsidP="00191814">
            <w:pPr>
              <w:rPr>
                <w:rFonts w:ascii="Calibri" w:hAnsi="Calibri" w:cs="Calibri"/>
              </w:rPr>
            </w:pPr>
            <w:r w:rsidRPr="4D1915A1">
              <w:rPr>
                <w:rFonts w:ascii="Calibri" w:hAnsi="Calibri" w:cs="Calibri"/>
              </w:rPr>
              <w:t>Sherry Tabor (Haywood</w:t>
            </w:r>
            <w:r w:rsidR="2A14C705" w:rsidRPr="4D1915A1">
              <w:rPr>
                <w:rFonts w:ascii="Calibri" w:hAnsi="Calibri" w:cs="Calibri"/>
              </w:rPr>
              <w:t>) &amp;</w:t>
            </w:r>
            <w:r w:rsidRPr="4D1915A1">
              <w:rPr>
                <w:rFonts w:ascii="Calibri" w:hAnsi="Calibri" w:cs="Calibri"/>
              </w:rPr>
              <w:t xml:space="preserve"> Brendon Hensley (McDowell)</w:t>
            </w:r>
            <w:r w:rsidR="0B7882FB" w:rsidRPr="4D1915A1">
              <w:rPr>
                <w:rFonts w:ascii="Calibri" w:hAnsi="Calibri" w:cs="Calibri"/>
              </w:rPr>
              <w:t xml:space="preserve"> </w:t>
            </w:r>
          </w:p>
        </w:tc>
        <w:tc>
          <w:tcPr>
            <w:tcW w:w="1559" w:type="dxa"/>
          </w:tcPr>
          <w:p w14:paraId="10759247" w14:textId="24F06809" w:rsidR="00191814" w:rsidRPr="00E872A8" w:rsidRDefault="00191814" w:rsidP="00191814">
            <w:pPr>
              <w:rPr>
                <w:rFonts w:ascii="Calibri" w:hAnsi="Calibri" w:cs="Calibri"/>
              </w:rPr>
            </w:pPr>
            <w:r w:rsidRPr="00E872A8">
              <w:rPr>
                <w:rFonts w:ascii="Calibri" w:hAnsi="Calibri" w:cs="Calibri"/>
              </w:rPr>
              <w:t>9:15 – 10:</w:t>
            </w:r>
            <w:r>
              <w:rPr>
                <w:rFonts w:ascii="Calibri" w:hAnsi="Calibri" w:cs="Calibri"/>
              </w:rPr>
              <w:t xml:space="preserve">45 </w:t>
            </w:r>
          </w:p>
        </w:tc>
      </w:tr>
      <w:tr w:rsidR="00191814" w:rsidRPr="00E872A8" w14:paraId="38D97B86" w14:textId="77777777" w:rsidTr="26229375">
        <w:trPr>
          <w:trHeight w:val="702"/>
        </w:trPr>
        <w:tc>
          <w:tcPr>
            <w:tcW w:w="3721" w:type="dxa"/>
            <w:vMerge/>
          </w:tcPr>
          <w:p w14:paraId="11FF9572" w14:textId="77777777" w:rsidR="00191814" w:rsidRPr="00E872A8" w:rsidRDefault="00191814" w:rsidP="00191814">
            <w:pPr>
              <w:rPr>
                <w:rFonts w:ascii="Calibri" w:hAnsi="Calibri" w:cs="Calibri"/>
              </w:rPr>
            </w:pPr>
          </w:p>
        </w:tc>
        <w:tc>
          <w:tcPr>
            <w:tcW w:w="7670" w:type="dxa"/>
            <w:gridSpan w:val="2"/>
          </w:tcPr>
          <w:p w14:paraId="28C6CC18" w14:textId="066675AB" w:rsidR="00191814" w:rsidRPr="00E872A8" w:rsidRDefault="00191814" w:rsidP="00191814">
            <w:pPr>
              <w:rPr>
                <w:rFonts w:ascii="Calibri" w:hAnsi="Calibri" w:cs="Calibri"/>
              </w:rPr>
            </w:pPr>
            <w:r w:rsidRPr="00E872A8">
              <w:rPr>
                <w:rFonts w:ascii="Calibri" w:hAnsi="Calibri" w:cs="Calibri"/>
              </w:rPr>
              <w:t>Break</w:t>
            </w:r>
          </w:p>
        </w:tc>
        <w:tc>
          <w:tcPr>
            <w:tcW w:w="1559" w:type="dxa"/>
          </w:tcPr>
          <w:p w14:paraId="60F8837F" w14:textId="35FA9D6B" w:rsidR="00191814" w:rsidRPr="00E872A8" w:rsidRDefault="00191814" w:rsidP="00191814">
            <w:pPr>
              <w:rPr>
                <w:rFonts w:ascii="Calibri" w:hAnsi="Calibri" w:cs="Calibri"/>
              </w:rPr>
            </w:pPr>
            <w:r w:rsidRPr="00E872A8">
              <w:rPr>
                <w:rFonts w:ascii="Calibri" w:hAnsi="Calibri" w:cs="Calibri"/>
              </w:rPr>
              <w:t>10:45</w:t>
            </w:r>
            <w:r>
              <w:rPr>
                <w:rFonts w:ascii="Calibri" w:hAnsi="Calibri" w:cs="Calibri"/>
              </w:rPr>
              <w:t xml:space="preserve"> – 11:00</w:t>
            </w:r>
          </w:p>
        </w:tc>
      </w:tr>
      <w:tr w:rsidR="00191814" w:rsidRPr="00E872A8" w14:paraId="77294358" w14:textId="77777777" w:rsidTr="005B2D00">
        <w:trPr>
          <w:trHeight w:val="663"/>
        </w:trPr>
        <w:tc>
          <w:tcPr>
            <w:tcW w:w="3721" w:type="dxa"/>
            <w:vMerge/>
          </w:tcPr>
          <w:p w14:paraId="0A649C19" w14:textId="77777777" w:rsidR="00191814" w:rsidRPr="00E872A8" w:rsidRDefault="00191814" w:rsidP="00191814">
            <w:pPr>
              <w:rPr>
                <w:rFonts w:ascii="Calibri" w:hAnsi="Calibri" w:cs="Calibri"/>
              </w:rPr>
            </w:pPr>
          </w:p>
        </w:tc>
        <w:tc>
          <w:tcPr>
            <w:tcW w:w="5274" w:type="dxa"/>
          </w:tcPr>
          <w:p w14:paraId="50C52B72" w14:textId="46271333" w:rsidR="00191814" w:rsidRPr="00E872A8" w:rsidRDefault="00191814" w:rsidP="00191814">
            <w:pPr>
              <w:rPr>
                <w:rFonts w:ascii="Calibri" w:hAnsi="Calibri" w:cs="Calibri"/>
              </w:rPr>
            </w:pPr>
            <w:r w:rsidRPr="00E872A8">
              <w:rPr>
                <w:rFonts w:ascii="Calibri" w:hAnsi="Calibri" w:cs="Calibri"/>
              </w:rPr>
              <w:t>Monitoring 2026-2027: What is the Expectation and How to Prepare</w:t>
            </w:r>
          </w:p>
        </w:tc>
        <w:tc>
          <w:tcPr>
            <w:tcW w:w="2396" w:type="dxa"/>
          </w:tcPr>
          <w:p w14:paraId="5C8C0333" w14:textId="058A39C4" w:rsidR="00191814" w:rsidRPr="00E872A8" w:rsidRDefault="5501C86A" w:rsidP="00191814">
            <w:pPr>
              <w:rPr>
                <w:rFonts w:ascii="Calibri" w:hAnsi="Calibri" w:cs="Calibri"/>
              </w:rPr>
            </w:pPr>
            <w:r w:rsidRPr="4D1915A1">
              <w:rPr>
                <w:rFonts w:ascii="Calibri" w:hAnsi="Calibri" w:cs="Calibri"/>
              </w:rPr>
              <w:t xml:space="preserve">Michael Tilley </w:t>
            </w:r>
            <w:r w:rsidR="0F11DD03" w:rsidRPr="4D1915A1">
              <w:rPr>
                <w:rFonts w:ascii="Calibri" w:hAnsi="Calibri" w:cs="Calibri"/>
              </w:rPr>
              <w:t>&amp; Brandy Brown</w:t>
            </w:r>
          </w:p>
        </w:tc>
        <w:tc>
          <w:tcPr>
            <w:tcW w:w="1559" w:type="dxa"/>
          </w:tcPr>
          <w:p w14:paraId="37208F61" w14:textId="11BDDD47" w:rsidR="00191814" w:rsidRPr="00E872A8" w:rsidRDefault="00191814" w:rsidP="00191814">
            <w:pPr>
              <w:rPr>
                <w:rFonts w:ascii="Calibri" w:hAnsi="Calibri" w:cs="Calibri"/>
              </w:rPr>
            </w:pPr>
            <w:r>
              <w:rPr>
                <w:rFonts w:ascii="Calibri" w:hAnsi="Calibri" w:cs="Calibri"/>
              </w:rPr>
              <w:t>11:00</w:t>
            </w:r>
            <w:r w:rsidRPr="00E872A8">
              <w:rPr>
                <w:rFonts w:ascii="Calibri" w:hAnsi="Calibri" w:cs="Calibri"/>
              </w:rPr>
              <w:t xml:space="preserve"> – 12:00</w:t>
            </w:r>
          </w:p>
        </w:tc>
      </w:tr>
      <w:tr w:rsidR="00191814" w:rsidRPr="00E872A8" w14:paraId="6B91FEE8" w14:textId="77777777" w:rsidTr="26229375">
        <w:trPr>
          <w:trHeight w:val="702"/>
        </w:trPr>
        <w:tc>
          <w:tcPr>
            <w:tcW w:w="3721" w:type="dxa"/>
            <w:vMerge/>
          </w:tcPr>
          <w:p w14:paraId="05096F46" w14:textId="77777777" w:rsidR="00191814" w:rsidRPr="00E872A8" w:rsidRDefault="00191814" w:rsidP="00191814">
            <w:pPr>
              <w:rPr>
                <w:rFonts w:ascii="Calibri" w:hAnsi="Calibri" w:cs="Calibri"/>
              </w:rPr>
            </w:pPr>
          </w:p>
        </w:tc>
        <w:tc>
          <w:tcPr>
            <w:tcW w:w="7670" w:type="dxa"/>
            <w:gridSpan w:val="2"/>
          </w:tcPr>
          <w:p w14:paraId="42F2B6F9" w14:textId="736DDF62" w:rsidR="00191814" w:rsidRPr="00E872A8" w:rsidRDefault="00191814" w:rsidP="00191814">
            <w:pPr>
              <w:rPr>
                <w:rFonts w:ascii="Calibri" w:hAnsi="Calibri" w:cs="Calibri"/>
              </w:rPr>
            </w:pPr>
            <w:r w:rsidRPr="00E872A8">
              <w:rPr>
                <w:rFonts w:ascii="Calibri" w:hAnsi="Calibri" w:cs="Calibri"/>
              </w:rPr>
              <w:t>Lunch</w:t>
            </w:r>
          </w:p>
        </w:tc>
        <w:tc>
          <w:tcPr>
            <w:tcW w:w="1559" w:type="dxa"/>
          </w:tcPr>
          <w:p w14:paraId="3E234EC7" w14:textId="4D32A6E4" w:rsidR="00191814" w:rsidRPr="00E872A8" w:rsidRDefault="00191814" w:rsidP="00191814">
            <w:pPr>
              <w:rPr>
                <w:rFonts w:ascii="Calibri" w:hAnsi="Calibri" w:cs="Calibri"/>
              </w:rPr>
            </w:pPr>
            <w:r w:rsidRPr="00E872A8">
              <w:rPr>
                <w:rFonts w:ascii="Calibri" w:hAnsi="Calibri" w:cs="Calibri"/>
              </w:rPr>
              <w:t>12:00 – 1:15</w:t>
            </w:r>
          </w:p>
        </w:tc>
      </w:tr>
      <w:tr w:rsidR="00191814" w:rsidRPr="00E872A8" w14:paraId="07B7F528" w14:textId="77777777" w:rsidTr="005B2D00">
        <w:trPr>
          <w:trHeight w:val="663"/>
        </w:trPr>
        <w:tc>
          <w:tcPr>
            <w:tcW w:w="3721" w:type="dxa"/>
            <w:vMerge/>
          </w:tcPr>
          <w:p w14:paraId="383F5DCD" w14:textId="77777777" w:rsidR="00191814" w:rsidRPr="00E872A8" w:rsidRDefault="00191814" w:rsidP="00191814">
            <w:pPr>
              <w:rPr>
                <w:rFonts w:ascii="Calibri" w:hAnsi="Calibri" w:cs="Calibri"/>
              </w:rPr>
            </w:pPr>
          </w:p>
        </w:tc>
        <w:tc>
          <w:tcPr>
            <w:tcW w:w="5274" w:type="dxa"/>
          </w:tcPr>
          <w:p w14:paraId="71FE5DC8" w14:textId="14570394" w:rsidR="00191814" w:rsidRPr="00E872A8" w:rsidRDefault="685E221A" w:rsidP="00191814">
            <w:pPr>
              <w:rPr>
                <w:rFonts w:ascii="Calibri" w:hAnsi="Calibri" w:cs="Calibri"/>
              </w:rPr>
            </w:pPr>
            <w:r w:rsidRPr="7D311300">
              <w:rPr>
                <w:rFonts w:ascii="Calibri" w:hAnsi="Calibri" w:cs="Calibri"/>
              </w:rPr>
              <w:t xml:space="preserve">Looking forward to the future </w:t>
            </w:r>
            <w:r w:rsidR="46BF545E" w:rsidRPr="7D311300">
              <w:rPr>
                <w:rFonts w:ascii="Calibri" w:hAnsi="Calibri" w:cs="Calibri"/>
              </w:rPr>
              <w:t>Statewide</w:t>
            </w:r>
            <w:r w:rsidR="3D5D4738" w:rsidRPr="7D311300">
              <w:rPr>
                <w:rFonts w:ascii="Calibri" w:hAnsi="Calibri" w:cs="Calibri"/>
              </w:rPr>
              <w:t xml:space="preserve"> </w:t>
            </w:r>
            <w:r w:rsidR="00191814" w:rsidRPr="7D311300">
              <w:rPr>
                <w:rFonts w:ascii="Calibri" w:hAnsi="Calibri" w:cs="Calibri"/>
              </w:rPr>
              <w:t>Updates</w:t>
            </w:r>
            <w:r w:rsidR="4E02FB0E" w:rsidRPr="7D311300">
              <w:rPr>
                <w:rFonts w:ascii="Calibri" w:hAnsi="Calibri" w:cs="Calibri"/>
              </w:rPr>
              <w:t xml:space="preserve"> Sta</w:t>
            </w:r>
            <w:r w:rsidR="2CBADC34" w:rsidRPr="7D311300">
              <w:rPr>
                <w:rFonts w:ascii="Calibri" w:hAnsi="Calibri" w:cs="Calibri"/>
              </w:rPr>
              <w:t>t</w:t>
            </w:r>
            <w:r w:rsidR="4E02FB0E" w:rsidRPr="7D311300">
              <w:rPr>
                <w:rFonts w:ascii="Calibri" w:hAnsi="Calibri" w:cs="Calibri"/>
              </w:rPr>
              <w:t>e Plan, MOA</w:t>
            </w:r>
            <w:r w:rsidR="00191814" w:rsidRPr="7D311300">
              <w:rPr>
                <w:rFonts w:ascii="Calibri" w:hAnsi="Calibri" w:cs="Calibri"/>
              </w:rPr>
              <w:t xml:space="preserve"> </w:t>
            </w:r>
          </w:p>
        </w:tc>
        <w:tc>
          <w:tcPr>
            <w:tcW w:w="2396" w:type="dxa"/>
          </w:tcPr>
          <w:p w14:paraId="7A6DE96B" w14:textId="01DE9FF2" w:rsidR="00191814" w:rsidRPr="00E872A8" w:rsidRDefault="1A415F2F" w:rsidP="7D311300">
            <w:r w:rsidRPr="4D1915A1">
              <w:rPr>
                <w:rFonts w:ascii="Calibri" w:hAnsi="Calibri" w:cs="Calibri"/>
              </w:rPr>
              <w:t>Rob</w:t>
            </w:r>
            <w:r w:rsidR="36DF8240" w:rsidRPr="4D1915A1">
              <w:rPr>
                <w:rFonts w:ascii="Calibri" w:hAnsi="Calibri" w:cs="Calibri"/>
              </w:rPr>
              <w:t xml:space="preserve"> Van </w:t>
            </w:r>
            <w:r w:rsidR="6ADC83ED" w:rsidRPr="4D1915A1">
              <w:rPr>
                <w:rFonts w:ascii="Calibri" w:hAnsi="Calibri" w:cs="Calibri"/>
              </w:rPr>
              <w:t xml:space="preserve">Dyke &amp; </w:t>
            </w:r>
            <w:r w:rsidRPr="4D1915A1">
              <w:rPr>
                <w:rFonts w:ascii="Calibri" w:hAnsi="Calibri" w:cs="Calibri"/>
              </w:rPr>
              <w:t>Tony</w:t>
            </w:r>
            <w:r w:rsidR="3A2ED067" w:rsidRPr="4D1915A1">
              <w:rPr>
                <w:rFonts w:ascii="Calibri" w:hAnsi="Calibri" w:cs="Calibri"/>
              </w:rPr>
              <w:t xml:space="preserve"> Reggi</w:t>
            </w:r>
          </w:p>
        </w:tc>
        <w:tc>
          <w:tcPr>
            <w:tcW w:w="1559" w:type="dxa"/>
          </w:tcPr>
          <w:p w14:paraId="4660B977" w14:textId="3DC1FBD6" w:rsidR="00191814" w:rsidRPr="00E872A8" w:rsidRDefault="00191814" w:rsidP="00191814">
            <w:pPr>
              <w:rPr>
                <w:rFonts w:ascii="Calibri" w:hAnsi="Calibri" w:cs="Calibri"/>
              </w:rPr>
            </w:pPr>
            <w:r w:rsidRPr="00E872A8">
              <w:rPr>
                <w:rFonts w:ascii="Calibri" w:hAnsi="Calibri" w:cs="Calibri"/>
              </w:rPr>
              <w:t>1:15 – 2:15</w:t>
            </w:r>
          </w:p>
        </w:tc>
      </w:tr>
      <w:tr w:rsidR="00191814" w:rsidRPr="00E872A8" w14:paraId="1C53F9B6" w14:textId="77777777" w:rsidTr="005B2D00">
        <w:trPr>
          <w:trHeight w:val="503"/>
        </w:trPr>
        <w:tc>
          <w:tcPr>
            <w:tcW w:w="3721" w:type="dxa"/>
            <w:vMerge/>
          </w:tcPr>
          <w:p w14:paraId="5AED0995" w14:textId="77777777" w:rsidR="00191814" w:rsidRPr="00E872A8" w:rsidRDefault="00191814" w:rsidP="00191814">
            <w:pPr>
              <w:rPr>
                <w:rFonts w:ascii="Calibri" w:hAnsi="Calibri" w:cs="Calibri"/>
              </w:rPr>
            </w:pPr>
          </w:p>
        </w:tc>
        <w:tc>
          <w:tcPr>
            <w:tcW w:w="5274" w:type="dxa"/>
          </w:tcPr>
          <w:p w14:paraId="4DE93D6A" w14:textId="6F4CC579" w:rsidR="00191814" w:rsidRPr="00E872A8" w:rsidRDefault="00191814" w:rsidP="00191814">
            <w:pPr>
              <w:rPr>
                <w:rFonts w:ascii="Calibri" w:hAnsi="Calibri" w:cs="Calibri"/>
                <w:sz w:val="22"/>
                <w:szCs w:val="22"/>
              </w:rPr>
            </w:pPr>
            <w:r w:rsidRPr="00E872A8">
              <w:rPr>
                <w:rFonts w:ascii="Calibri" w:hAnsi="Calibri" w:cs="Calibri"/>
              </w:rPr>
              <w:t>Bringing it All Together &amp; Adjourn</w:t>
            </w:r>
          </w:p>
        </w:tc>
        <w:tc>
          <w:tcPr>
            <w:tcW w:w="2396" w:type="dxa"/>
          </w:tcPr>
          <w:p w14:paraId="5EB6327F" w14:textId="50864FBE" w:rsidR="00191814" w:rsidRPr="00E872A8" w:rsidRDefault="5501C86A" w:rsidP="00191814">
            <w:pPr>
              <w:rPr>
                <w:rFonts w:ascii="Calibri" w:hAnsi="Calibri" w:cs="Calibri"/>
              </w:rPr>
            </w:pPr>
            <w:r w:rsidRPr="4D1915A1">
              <w:rPr>
                <w:rFonts w:ascii="Calibri" w:hAnsi="Calibri" w:cs="Calibri"/>
              </w:rPr>
              <w:t>Rob Van</w:t>
            </w:r>
            <w:r w:rsidR="125CEB98" w:rsidRPr="4D1915A1">
              <w:rPr>
                <w:rFonts w:ascii="Calibri" w:hAnsi="Calibri" w:cs="Calibri"/>
              </w:rPr>
              <w:t xml:space="preserve"> </w:t>
            </w:r>
            <w:r w:rsidRPr="4D1915A1">
              <w:rPr>
                <w:rFonts w:ascii="Calibri" w:hAnsi="Calibri" w:cs="Calibri"/>
              </w:rPr>
              <w:t>Dyke</w:t>
            </w:r>
          </w:p>
        </w:tc>
        <w:tc>
          <w:tcPr>
            <w:tcW w:w="1559" w:type="dxa"/>
          </w:tcPr>
          <w:p w14:paraId="07E5F77C" w14:textId="695968B5" w:rsidR="00191814" w:rsidRPr="00E872A8" w:rsidRDefault="00191814" w:rsidP="00191814">
            <w:pPr>
              <w:rPr>
                <w:rFonts w:ascii="Calibri" w:hAnsi="Calibri" w:cs="Calibri"/>
              </w:rPr>
            </w:pPr>
            <w:r w:rsidRPr="00E872A8">
              <w:rPr>
                <w:rFonts w:ascii="Calibri" w:hAnsi="Calibri" w:cs="Calibri"/>
              </w:rPr>
              <w:t>2:15 – 2:30</w:t>
            </w:r>
          </w:p>
        </w:tc>
      </w:tr>
    </w:tbl>
    <w:p w14:paraId="707269B8" w14:textId="77777777" w:rsidR="00B16D61" w:rsidRPr="00E872A8" w:rsidRDefault="00B16D61" w:rsidP="00B16D61">
      <w:pPr>
        <w:rPr>
          <w:rFonts w:ascii="Calibri" w:hAnsi="Calibri" w:cs="Calibri"/>
        </w:rPr>
      </w:pPr>
    </w:p>
    <w:p w14:paraId="2FA2EAA1" w14:textId="77777777" w:rsidR="00A9638B" w:rsidRPr="00E872A8" w:rsidRDefault="00A9638B">
      <w:pPr>
        <w:rPr>
          <w:rFonts w:ascii="Calibri" w:hAnsi="Calibri" w:cs="Calibri"/>
        </w:rPr>
      </w:pPr>
    </w:p>
    <w:sectPr w:rsidR="00A9638B" w:rsidRPr="00E872A8" w:rsidSect="00B16D61">
      <w:headerReference w:type="default" r:id="rId10"/>
      <w:footerReference w:type="default" r:id="rId1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3187A" w14:textId="77777777" w:rsidR="001338C0" w:rsidRDefault="001338C0">
      <w:pPr>
        <w:spacing w:after="0" w:line="240" w:lineRule="auto"/>
      </w:pPr>
      <w:r>
        <w:separator/>
      </w:r>
    </w:p>
  </w:endnote>
  <w:endnote w:type="continuationSeparator" w:id="0">
    <w:p w14:paraId="41F22866" w14:textId="77777777" w:rsidR="001338C0" w:rsidRDefault="001338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4320"/>
      <w:gridCol w:w="4320"/>
      <w:gridCol w:w="4320"/>
    </w:tblGrid>
    <w:tr w:rsidR="26229375" w14:paraId="0C721F51" w14:textId="77777777" w:rsidTr="26229375">
      <w:trPr>
        <w:trHeight w:val="300"/>
      </w:trPr>
      <w:tc>
        <w:tcPr>
          <w:tcW w:w="4320" w:type="dxa"/>
        </w:tcPr>
        <w:p w14:paraId="37EAAB26" w14:textId="4AA9B1E2" w:rsidR="26229375" w:rsidRDefault="26229375" w:rsidP="26229375">
          <w:pPr>
            <w:pStyle w:val="Header"/>
            <w:ind w:left="-115"/>
          </w:pPr>
        </w:p>
      </w:tc>
      <w:tc>
        <w:tcPr>
          <w:tcW w:w="4320" w:type="dxa"/>
        </w:tcPr>
        <w:p w14:paraId="6B96FD0D" w14:textId="6E54C544" w:rsidR="26229375" w:rsidRDefault="26229375" w:rsidP="26229375">
          <w:pPr>
            <w:pStyle w:val="Header"/>
            <w:jc w:val="center"/>
          </w:pPr>
        </w:p>
      </w:tc>
      <w:tc>
        <w:tcPr>
          <w:tcW w:w="4320" w:type="dxa"/>
        </w:tcPr>
        <w:p w14:paraId="071E3C35" w14:textId="084379F9" w:rsidR="26229375" w:rsidRDefault="26229375" w:rsidP="26229375">
          <w:pPr>
            <w:pStyle w:val="Header"/>
            <w:ind w:right="-115"/>
            <w:jc w:val="right"/>
          </w:pPr>
        </w:p>
      </w:tc>
    </w:tr>
  </w:tbl>
  <w:p w14:paraId="5B3352C4" w14:textId="06486DD9" w:rsidR="26229375" w:rsidRDefault="26229375" w:rsidP="262293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26BB4" w14:textId="77777777" w:rsidR="001338C0" w:rsidRDefault="001338C0">
      <w:pPr>
        <w:spacing w:after="0" w:line="240" w:lineRule="auto"/>
      </w:pPr>
      <w:r>
        <w:separator/>
      </w:r>
    </w:p>
  </w:footnote>
  <w:footnote w:type="continuationSeparator" w:id="0">
    <w:p w14:paraId="78FA3234" w14:textId="77777777" w:rsidR="001338C0" w:rsidRDefault="001338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4320"/>
      <w:gridCol w:w="6975"/>
    </w:tblGrid>
    <w:tr w:rsidR="26229375" w14:paraId="3B47C682" w14:textId="77777777" w:rsidTr="26229375">
      <w:trPr>
        <w:trHeight w:val="300"/>
      </w:trPr>
      <w:tc>
        <w:tcPr>
          <w:tcW w:w="4320" w:type="dxa"/>
        </w:tcPr>
        <w:p w14:paraId="6F0613E1" w14:textId="2CCCA63A" w:rsidR="26229375" w:rsidRDefault="26229375" w:rsidP="26229375">
          <w:pPr>
            <w:pStyle w:val="Header"/>
            <w:jc w:val="center"/>
          </w:pPr>
        </w:p>
      </w:tc>
      <w:tc>
        <w:tcPr>
          <w:tcW w:w="6975" w:type="dxa"/>
        </w:tcPr>
        <w:p w14:paraId="20685451" w14:textId="375931F7" w:rsidR="26229375" w:rsidRDefault="26229375" w:rsidP="26229375">
          <w:pPr>
            <w:pStyle w:val="Header"/>
            <w:ind w:left="-115"/>
          </w:pPr>
          <w:r>
            <w:t xml:space="preserve">2025 Perkins </w:t>
          </w:r>
          <w:proofErr w:type="spellStart"/>
          <w:r>
            <w:t>Mid Year</w:t>
          </w:r>
          <w:proofErr w:type="spellEnd"/>
          <w:r>
            <w:t xml:space="preserve"> Agenda</w:t>
          </w:r>
        </w:p>
        <w:p w14:paraId="36BD6D93" w14:textId="75119C0F" w:rsidR="26229375" w:rsidRDefault="26229375" w:rsidP="26229375">
          <w:pPr>
            <w:pStyle w:val="Header"/>
            <w:ind w:left="-115"/>
          </w:pPr>
          <w:r>
            <w:t>February 2-4, 2026</w:t>
          </w:r>
        </w:p>
        <w:p w14:paraId="7F4814AE" w14:textId="1BFFAFCE" w:rsidR="26229375" w:rsidRDefault="26229375" w:rsidP="26229375">
          <w:pPr>
            <w:pStyle w:val="Header"/>
            <w:ind w:left="-115"/>
          </w:pPr>
          <w:r>
            <w:t>Camp Caraway</w:t>
          </w:r>
        </w:p>
        <w:p w14:paraId="22214C73" w14:textId="3A9E9D61" w:rsidR="26229375" w:rsidRDefault="26229375" w:rsidP="26229375">
          <w:pPr>
            <w:pStyle w:val="Header"/>
            <w:ind w:left="-115"/>
          </w:pPr>
          <w:hyperlink r:id="rId1">
            <w:r w:rsidRPr="26229375">
              <w:rPr>
                <w:rStyle w:val="Hyperlink"/>
                <w:rFonts w:ascii="Roboto" w:eastAsia="Roboto" w:hAnsi="Roboto" w:cs="Roboto"/>
                <w:color w:val="005BA1"/>
                <w:sz w:val="21"/>
                <w:szCs w:val="21"/>
              </w:rPr>
              <w:t>4756 Caraway Mountain Rd, Sophia, NC 27350</w:t>
            </w:r>
          </w:hyperlink>
        </w:p>
        <w:p w14:paraId="3F2791C7" w14:textId="73C85971" w:rsidR="26229375" w:rsidRDefault="26229375" w:rsidP="26229375">
          <w:pPr>
            <w:pStyle w:val="Header"/>
            <w:ind w:left="-115"/>
            <w:rPr>
              <w:rFonts w:ascii="Roboto" w:eastAsia="Roboto" w:hAnsi="Roboto" w:cs="Roboto"/>
              <w:color w:val="005BA1"/>
              <w:sz w:val="21"/>
              <w:szCs w:val="21"/>
              <w:u w:val="single"/>
            </w:rPr>
          </w:pPr>
        </w:p>
        <w:p w14:paraId="72173DE0" w14:textId="2D261729" w:rsidR="26229375" w:rsidRDefault="26229375" w:rsidP="26229375">
          <w:pPr>
            <w:pStyle w:val="Header"/>
            <w:ind w:left="-115"/>
          </w:pPr>
          <w:r w:rsidRPr="26229375">
            <w:rPr>
              <w:rFonts w:ascii="Roboto" w:eastAsia="Roboto" w:hAnsi="Roboto" w:cs="Roboto"/>
              <w:sz w:val="21"/>
              <w:szCs w:val="21"/>
            </w:rPr>
            <w:t xml:space="preserve">Register here for the Midyear Meeting: </w:t>
          </w:r>
          <w:hyperlink r:id="rId2">
            <w:r w:rsidRPr="26229375">
              <w:rPr>
                <w:rStyle w:val="Hyperlink"/>
                <w:rFonts w:ascii="Aptos" w:eastAsia="Aptos" w:hAnsi="Aptos" w:cs="Aptos"/>
                <w:i/>
                <w:iCs/>
                <w:color w:val="0000FF"/>
              </w:rPr>
              <w:t>2026 Perkins Mid-Year Review</w:t>
            </w:r>
          </w:hyperlink>
        </w:p>
        <w:p w14:paraId="0BDFB8FE" w14:textId="4B59F5A7" w:rsidR="26229375" w:rsidRDefault="26229375" w:rsidP="26229375">
          <w:pPr>
            <w:pStyle w:val="Header"/>
            <w:ind w:right="-115"/>
            <w:jc w:val="right"/>
            <w:rPr>
              <w:rFonts w:ascii="Aptos" w:eastAsia="Aptos" w:hAnsi="Aptos" w:cs="Aptos"/>
              <w:i/>
              <w:iCs/>
              <w:color w:val="0000FF"/>
            </w:rPr>
          </w:pPr>
        </w:p>
      </w:tc>
    </w:tr>
  </w:tbl>
  <w:p w14:paraId="1B4B4D82" w14:textId="0D050BBA" w:rsidR="26229375" w:rsidRDefault="26229375" w:rsidP="262293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3516C"/>
    <w:multiLevelType w:val="multilevel"/>
    <w:tmpl w:val="CB180F74"/>
    <w:lvl w:ilvl="0">
      <w:start w:val="1"/>
      <w:numFmt w:val="bullet"/>
      <w:lvlText w:val="o"/>
      <w:lvlJc w:val="left"/>
      <w:pPr>
        <w:tabs>
          <w:tab w:val="num" w:pos="540"/>
        </w:tabs>
        <w:ind w:left="540" w:hanging="360"/>
      </w:pPr>
      <w:rPr>
        <w:rFonts w:ascii="Courier New" w:hAnsi="Courier New" w:hint="default"/>
        <w:sz w:val="20"/>
      </w:rPr>
    </w:lvl>
    <w:lvl w:ilvl="1">
      <w:start w:val="1"/>
      <w:numFmt w:val="bullet"/>
      <w:lvlText w:val=""/>
      <w:lvlJc w:val="left"/>
      <w:pPr>
        <w:tabs>
          <w:tab w:val="num" w:pos="1260"/>
        </w:tabs>
        <w:ind w:left="1260" w:hanging="360"/>
      </w:pPr>
      <w:rPr>
        <w:rFonts w:ascii="Wingdings" w:hAnsi="Wingdings" w:hint="default"/>
        <w:sz w:val="20"/>
      </w:rPr>
    </w:lvl>
    <w:lvl w:ilvl="2">
      <w:start w:val="1"/>
      <w:numFmt w:val="bullet"/>
      <w:lvlText w:val="o"/>
      <w:lvlJc w:val="left"/>
      <w:pPr>
        <w:tabs>
          <w:tab w:val="num" w:pos="1980"/>
        </w:tabs>
        <w:ind w:left="1980" w:hanging="360"/>
      </w:pPr>
      <w:rPr>
        <w:rFonts w:ascii="Courier New" w:hAnsi="Courier New" w:hint="default"/>
        <w:sz w:val="20"/>
      </w:rPr>
    </w:lvl>
    <w:lvl w:ilvl="3" w:tentative="1">
      <w:start w:val="1"/>
      <w:numFmt w:val="bullet"/>
      <w:lvlText w:val="o"/>
      <w:lvlJc w:val="left"/>
      <w:pPr>
        <w:tabs>
          <w:tab w:val="num" w:pos="2700"/>
        </w:tabs>
        <w:ind w:left="2700" w:hanging="360"/>
      </w:pPr>
      <w:rPr>
        <w:rFonts w:ascii="Courier New" w:hAnsi="Courier New" w:hint="default"/>
        <w:sz w:val="20"/>
      </w:rPr>
    </w:lvl>
    <w:lvl w:ilvl="4" w:tentative="1">
      <w:start w:val="1"/>
      <w:numFmt w:val="bullet"/>
      <w:lvlText w:val="o"/>
      <w:lvlJc w:val="left"/>
      <w:pPr>
        <w:tabs>
          <w:tab w:val="num" w:pos="3420"/>
        </w:tabs>
        <w:ind w:left="3420" w:hanging="360"/>
      </w:pPr>
      <w:rPr>
        <w:rFonts w:ascii="Courier New" w:hAnsi="Courier New" w:hint="default"/>
        <w:sz w:val="20"/>
      </w:rPr>
    </w:lvl>
    <w:lvl w:ilvl="5" w:tentative="1">
      <w:start w:val="1"/>
      <w:numFmt w:val="bullet"/>
      <w:lvlText w:val="o"/>
      <w:lvlJc w:val="left"/>
      <w:pPr>
        <w:tabs>
          <w:tab w:val="num" w:pos="4140"/>
        </w:tabs>
        <w:ind w:left="4140" w:hanging="360"/>
      </w:pPr>
      <w:rPr>
        <w:rFonts w:ascii="Courier New" w:hAnsi="Courier New" w:hint="default"/>
        <w:sz w:val="20"/>
      </w:rPr>
    </w:lvl>
    <w:lvl w:ilvl="6" w:tentative="1">
      <w:start w:val="1"/>
      <w:numFmt w:val="bullet"/>
      <w:lvlText w:val="o"/>
      <w:lvlJc w:val="left"/>
      <w:pPr>
        <w:tabs>
          <w:tab w:val="num" w:pos="4860"/>
        </w:tabs>
        <w:ind w:left="4860" w:hanging="360"/>
      </w:pPr>
      <w:rPr>
        <w:rFonts w:ascii="Courier New" w:hAnsi="Courier New" w:hint="default"/>
        <w:sz w:val="20"/>
      </w:rPr>
    </w:lvl>
    <w:lvl w:ilvl="7" w:tentative="1">
      <w:start w:val="1"/>
      <w:numFmt w:val="bullet"/>
      <w:lvlText w:val="o"/>
      <w:lvlJc w:val="left"/>
      <w:pPr>
        <w:tabs>
          <w:tab w:val="num" w:pos="5580"/>
        </w:tabs>
        <w:ind w:left="5580" w:hanging="360"/>
      </w:pPr>
      <w:rPr>
        <w:rFonts w:ascii="Courier New" w:hAnsi="Courier New" w:hint="default"/>
        <w:sz w:val="20"/>
      </w:rPr>
    </w:lvl>
    <w:lvl w:ilvl="8" w:tentative="1">
      <w:start w:val="1"/>
      <w:numFmt w:val="bullet"/>
      <w:lvlText w:val="o"/>
      <w:lvlJc w:val="left"/>
      <w:pPr>
        <w:tabs>
          <w:tab w:val="num" w:pos="6300"/>
        </w:tabs>
        <w:ind w:left="6300" w:hanging="360"/>
      </w:pPr>
      <w:rPr>
        <w:rFonts w:ascii="Courier New" w:hAnsi="Courier New" w:hint="default"/>
        <w:sz w:val="20"/>
      </w:rPr>
    </w:lvl>
  </w:abstractNum>
  <w:abstractNum w:abstractNumId="1" w15:restartNumberingAfterBreak="0">
    <w:nsid w:val="2B603D08"/>
    <w:multiLevelType w:val="hybridMultilevel"/>
    <w:tmpl w:val="85FCB61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66764815">
    <w:abstractNumId w:val="0"/>
  </w:num>
  <w:num w:numId="2" w16cid:durableId="8322604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D61"/>
    <w:rsid w:val="001338C0"/>
    <w:rsid w:val="00191814"/>
    <w:rsid w:val="002E4C5D"/>
    <w:rsid w:val="002F1C10"/>
    <w:rsid w:val="00323FC6"/>
    <w:rsid w:val="00343C92"/>
    <w:rsid w:val="004567D8"/>
    <w:rsid w:val="00597122"/>
    <w:rsid w:val="005B2D00"/>
    <w:rsid w:val="005C192A"/>
    <w:rsid w:val="00604C86"/>
    <w:rsid w:val="0077632C"/>
    <w:rsid w:val="008200EC"/>
    <w:rsid w:val="00841A9A"/>
    <w:rsid w:val="00845DF9"/>
    <w:rsid w:val="00890066"/>
    <w:rsid w:val="008E1496"/>
    <w:rsid w:val="00974AAE"/>
    <w:rsid w:val="00A9638B"/>
    <w:rsid w:val="00B16D61"/>
    <w:rsid w:val="00BE5A6C"/>
    <w:rsid w:val="00BF1E63"/>
    <w:rsid w:val="00D64FE0"/>
    <w:rsid w:val="00D836DE"/>
    <w:rsid w:val="00E66894"/>
    <w:rsid w:val="00E872A8"/>
    <w:rsid w:val="00EA5E11"/>
    <w:rsid w:val="00EB4C6A"/>
    <w:rsid w:val="00F86141"/>
    <w:rsid w:val="01CFCA75"/>
    <w:rsid w:val="0207DF82"/>
    <w:rsid w:val="0240D3B4"/>
    <w:rsid w:val="03763807"/>
    <w:rsid w:val="04258E5D"/>
    <w:rsid w:val="04F079E7"/>
    <w:rsid w:val="050F1B4D"/>
    <w:rsid w:val="0561CC52"/>
    <w:rsid w:val="05DBD480"/>
    <w:rsid w:val="05E485B1"/>
    <w:rsid w:val="073E30EE"/>
    <w:rsid w:val="084CEE77"/>
    <w:rsid w:val="08CE6662"/>
    <w:rsid w:val="090B3FD7"/>
    <w:rsid w:val="097F0674"/>
    <w:rsid w:val="098E746B"/>
    <w:rsid w:val="09ED7023"/>
    <w:rsid w:val="0A2F8CA6"/>
    <w:rsid w:val="0AC709FD"/>
    <w:rsid w:val="0B349047"/>
    <w:rsid w:val="0B7882FB"/>
    <w:rsid w:val="0BE7188A"/>
    <w:rsid w:val="0C0A0D15"/>
    <w:rsid w:val="0C6B1CA7"/>
    <w:rsid w:val="0C712A96"/>
    <w:rsid w:val="0CC1B44F"/>
    <w:rsid w:val="0D38C283"/>
    <w:rsid w:val="0F06118B"/>
    <w:rsid w:val="0F11DD03"/>
    <w:rsid w:val="10905772"/>
    <w:rsid w:val="10AD3561"/>
    <w:rsid w:val="125CEB98"/>
    <w:rsid w:val="127CA4E8"/>
    <w:rsid w:val="1282BF0C"/>
    <w:rsid w:val="14D21484"/>
    <w:rsid w:val="16155E23"/>
    <w:rsid w:val="17812C3F"/>
    <w:rsid w:val="17D46E9C"/>
    <w:rsid w:val="18F55EEB"/>
    <w:rsid w:val="19B472DA"/>
    <w:rsid w:val="19F0032A"/>
    <w:rsid w:val="1A415F2F"/>
    <w:rsid w:val="1A854AE8"/>
    <w:rsid w:val="1B0EFA32"/>
    <w:rsid w:val="1B8F56D9"/>
    <w:rsid w:val="1BAC0515"/>
    <w:rsid w:val="1D5582AA"/>
    <w:rsid w:val="1DF9DEA9"/>
    <w:rsid w:val="22071F09"/>
    <w:rsid w:val="225CE3AB"/>
    <w:rsid w:val="234E4994"/>
    <w:rsid w:val="23943E66"/>
    <w:rsid w:val="23E5CA03"/>
    <w:rsid w:val="243E3D99"/>
    <w:rsid w:val="252148DB"/>
    <w:rsid w:val="25886313"/>
    <w:rsid w:val="259DDC4D"/>
    <w:rsid w:val="26229375"/>
    <w:rsid w:val="2683FBBA"/>
    <w:rsid w:val="2834C12E"/>
    <w:rsid w:val="28C6EBA2"/>
    <w:rsid w:val="2A14C705"/>
    <w:rsid w:val="2A23ED99"/>
    <w:rsid w:val="2AF14CAB"/>
    <w:rsid w:val="2CB7502B"/>
    <w:rsid w:val="2CBADC34"/>
    <w:rsid w:val="31839C96"/>
    <w:rsid w:val="3349C77D"/>
    <w:rsid w:val="334C274E"/>
    <w:rsid w:val="337E59B8"/>
    <w:rsid w:val="3397EDC6"/>
    <w:rsid w:val="340A002D"/>
    <w:rsid w:val="3526CE6C"/>
    <w:rsid w:val="36DF8240"/>
    <w:rsid w:val="37BEBAF0"/>
    <w:rsid w:val="384C33D7"/>
    <w:rsid w:val="386C1187"/>
    <w:rsid w:val="3871F31A"/>
    <w:rsid w:val="39D222E6"/>
    <w:rsid w:val="3A2ED067"/>
    <w:rsid w:val="3B4FCDF3"/>
    <w:rsid w:val="3B7DDCF4"/>
    <w:rsid w:val="3C109038"/>
    <w:rsid w:val="3C761FA1"/>
    <w:rsid w:val="3CF3A8AF"/>
    <w:rsid w:val="3D50B988"/>
    <w:rsid w:val="3D5D4738"/>
    <w:rsid w:val="3E738569"/>
    <w:rsid w:val="3EEFCE87"/>
    <w:rsid w:val="3EF9DE29"/>
    <w:rsid w:val="3FC076FF"/>
    <w:rsid w:val="3FCB36A5"/>
    <w:rsid w:val="40CABFC5"/>
    <w:rsid w:val="415DC473"/>
    <w:rsid w:val="42B2E056"/>
    <w:rsid w:val="43A860C7"/>
    <w:rsid w:val="45373FBB"/>
    <w:rsid w:val="45E6E118"/>
    <w:rsid w:val="46BF545E"/>
    <w:rsid w:val="46FF488B"/>
    <w:rsid w:val="477E36C6"/>
    <w:rsid w:val="4854A3D7"/>
    <w:rsid w:val="49932FFB"/>
    <w:rsid w:val="4BDD1EFD"/>
    <w:rsid w:val="4CD9A4CC"/>
    <w:rsid w:val="4CF82CCA"/>
    <w:rsid w:val="4D1915A1"/>
    <w:rsid w:val="4E02FB0E"/>
    <w:rsid w:val="4EA2BE6C"/>
    <w:rsid w:val="4EE4CFCF"/>
    <w:rsid w:val="4F8DE3D3"/>
    <w:rsid w:val="516638D6"/>
    <w:rsid w:val="517A2A6E"/>
    <w:rsid w:val="51C052F1"/>
    <w:rsid w:val="537B8E64"/>
    <w:rsid w:val="53DB46E5"/>
    <w:rsid w:val="53F0E973"/>
    <w:rsid w:val="549349D4"/>
    <w:rsid w:val="5501C86A"/>
    <w:rsid w:val="55076C9C"/>
    <w:rsid w:val="55F577E8"/>
    <w:rsid w:val="5602D8D0"/>
    <w:rsid w:val="5838070F"/>
    <w:rsid w:val="5911DD80"/>
    <w:rsid w:val="59838E68"/>
    <w:rsid w:val="59C169EB"/>
    <w:rsid w:val="5AD047D9"/>
    <w:rsid w:val="5B36EF5A"/>
    <w:rsid w:val="5B62B489"/>
    <w:rsid w:val="5D4F00F7"/>
    <w:rsid w:val="60470B35"/>
    <w:rsid w:val="60EE93C3"/>
    <w:rsid w:val="61343A39"/>
    <w:rsid w:val="6156F429"/>
    <w:rsid w:val="61BD4508"/>
    <w:rsid w:val="61D9FF7A"/>
    <w:rsid w:val="61EFA706"/>
    <w:rsid w:val="63471C1A"/>
    <w:rsid w:val="63C6A3B8"/>
    <w:rsid w:val="669E6EA6"/>
    <w:rsid w:val="671BB19F"/>
    <w:rsid w:val="673DD472"/>
    <w:rsid w:val="67BFD697"/>
    <w:rsid w:val="68428231"/>
    <w:rsid w:val="685E221A"/>
    <w:rsid w:val="68A50220"/>
    <w:rsid w:val="6ADC83ED"/>
    <w:rsid w:val="6C51DC2C"/>
    <w:rsid w:val="6E0475DE"/>
    <w:rsid w:val="6E44BE8C"/>
    <w:rsid w:val="6FB9E0E1"/>
    <w:rsid w:val="719461FC"/>
    <w:rsid w:val="71B42AA8"/>
    <w:rsid w:val="72769771"/>
    <w:rsid w:val="72ECE5BC"/>
    <w:rsid w:val="73C272A4"/>
    <w:rsid w:val="750D95FC"/>
    <w:rsid w:val="78FDDFFD"/>
    <w:rsid w:val="7A62742B"/>
    <w:rsid w:val="7A9D7864"/>
    <w:rsid w:val="7B6E67E3"/>
    <w:rsid w:val="7B9AF293"/>
    <w:rsid w:val="7C3BDAFA"/>
    <w:rsid w:val="7D311300"/>
    <w:rsid w:val="7DDB8884"/>
    <w:rsid w:val="7E0576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B3D0E"/>
  <w15:chartTrackingRefBased/>
  <w15:docId w15:val="{BBF159E0-63E6-409F-BC26-D3C6B1F80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D61"/>
    <w:pPr>
      <w:spacing w:line="278" w:lineRule="auto"/>
    </w:pPr>
    <w:rPr>
      <w:sz w:val="24"/>
      <w:szCs w:val="24"/>
    </w:rPr>
  </w:style>
  <w:style w:type="paragraph" w:styleId="Heading1">
    <w:name w:val="heading 1"/>
    <w:basedOn w:val="Normal"/>
    <w:next w:val="Normal"/>
    <w:link w:val="Heading1Char"/>
    <w:autoRedefine/>
    <w:uiPriority w:val="9"/>
    <w:qFormat/>
    <w:rsid w:val="004567D8"/>
    <w:pPr>
      <w:keepNext/>
      <w:keepLines/>
      <w:spacing w:before="360" w:after="80"/>
      <w:outlineLvl w:val="0"/>
    </w:pPr>
    <w:rPr>
      <w:rFonts w:ascii="Calibri" w:eastAsiaTheme="majorEastAsia" w:hAnsi="Calibri" w:cstheme="majorBidi"/>
      <w:color w:val="0F4761" w:themeColor="accent1" w:themeShade="BF"/>
      <w:sz w:val="40"/>
      <w:szCs w:val="40"/>
    </w:rPr>
  </w:style>
  <w:style w:type="paragraph" w:styleId="Heading2">
    <w:name w:val="heading 2"/>
    <w:basedOn w:val="Normal"/>
    <w:next w:val="Normal"/>
    <w:link w:val="Heading2Char"/>
    <w:autoRedefine/>
    <w:uiPriority w:val="9"/>
    <w:semiHidden/>
    <w:unhideWhenUsed/>
    <w:qFormat/>
    <w:rsid w:val="004567D8"/>
    <w:pPr>
      <w:keepNext/>
      <w:keepLines/>
      <w:spacing w:before="160" w:after="80"/>
      <w:outlineLvl w:val="1"/>
    </w:pPr>
    <w:rPr>
      <w:rFonts w:ascii="Calibri" w:eastAsiaTheme="majorEastAsia" w:hAnsi="Calibri" w:cstheme="majorBidi"/>
      <w:color w:val="0F4761" w:themeColor="accent1" w:themeShade="BF"/>
      <w:sz w:val="32"/>
      <w:szCs w:val="32"/>
    </w:rPr>
  </w:style>
  <w:style w:type="paragraph" w:styleId="Heading3">
    <w:name w:val="heading 3"/>
    <w:basedOn w:val="Normal"/>
    <w:next w:val="Normal"/>
    <w:link w:val="Heading3Char"/>
    <w:autoRedefine/>
    <w:uiPriority w:val="9"/>
    <w:semiHidden/>
    <w:unhideWhenUsed/>
    <w:qFormat/>
    <w:rsid w:val="004567D8"/>
    <w:pPr>
      <w:keepNext/>
      <w:keepLines/>
      <w:spacing w:before="160" w:after="80"/>
      <w:outlineLvl w:val="2"/>
    </w:pPr>
    <w:rPr>
      <w:rFonts w:eastAsiaTheme="majorEastAsia" w:cstheme="majorBidi"/>
      <w:b/>
      <w:color w:val="0F4761" w:themeColor="accent1" w:themeShade="BF"/>
      <w:sz w:val="28"/>
      <w:szCs w:val="28"/>
    </w:rPr>
  </w:style>
  <w:style w:type="paragraph" w:styleId="Heading4">
    <w:name w:val="heading 4"/>
    <w:basedOn w:val="Normal"/>
    <w:next w:val="Normal"/>
    <w:link w:val="Heading4Char"/>
    <w:uiPriority w:val="9"/>
    <w:semiHidden/>
    <w:unhideWhenUsed/>
    <w:qFormat/>
    <w:rsid w:val="00B16D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6D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6D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6D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6D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6D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4567D8"/>
    <w:pPr>
      <w:spacing w:after="80" w:line="240" w:lineRule="auto"/>
      <w:contextualSpacing/>
    </w:pPr>
    <w:rPr>
      <w:rFonts w:ascii="Calibri bold" w:eastAsiaTheme="majorEastAsia" w:hAnsi="Calibri bold" w:cstheme="majorBidi"/>
      <w:b/>
      <w:spacing w:val="-10"/>
      <w:kern w:val="28"/>
      <w:sz w:val="56"/>
      <w:szCs w:val="56"/>
    </w:rPr>
  </w:style>
  <w:style w:type="character" w:customStyle="1" w:styleId="TitleChar">
    <w:name w:val="Title Char"/>
    <w:basedOn w:val="DefaultParagraphFont"/>
    <w:link w:val="Title"/>
    <w:uiPriority w:val="10"/>
    <w:rsid w:val="004567D8"/>
    <w:rPr>
      <w:rFonts w:ascii="Calibri bold" w:eastAsiaTheme="majorEastAsia" w:hAnsi="Calibri bold" w:cstheme="majorBidi"/>
      <w:b/>
      <w:spacing w:val="-10"/>
      <w:kern w:val="28"/>
      <w:sz w:val="56"/>
      <w:szCs w:val="56"/>
    </w:rPr>
  </w:style>
  <w:style w:type="character" w:customStyle="1" w:styleId="Heading1Char">
    <w:name w:val="Heading 1 Char"/>
    <w:basedOn w:val="DefaultParagraphFont"/>
    <w:link w:val="Heading1"/>
    <w:uiPriority w:val="9"/>
    <w:rsid w:val="004567D8"/>
    <w:rPr>
      <w:rFonts w:ascii="Calibri" w:eastAsiaTheme="majorEastAsia" w:hAnsi="Calibr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67D8"/>
    <w:rPr>
      <w:rFonts w:ascii="Calibri" w:eastAsiaTheme="majorEastAsia" w:hAnsi="Calibr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67D8"/>
    <w:rPr>
      <w:rFonts w:ascii="Calibri Light" w:eastAsiaTheme="majorEastAsia" w:hAnsi="Calibri Light" w:cstheme="majorBidi"/>
      <w:b/>
      <w:color w:val="0F4761" w:themeColor="accent1" w:themeShade="BF"/>
      <w:sz w:val="28"/>
      <w:szCs w:val="28"/>
    </w:rPr>
  </w:style>
  <w:style w:type="character" w:styleId="Strong">
    <w:name w:val="Strong"/>
    <w:basedOn w:val="DefaultParagraphFont"/>
    <w:uiPriority w:val="22"/>
    <w:qFormat/>
    <w:rsid w:val="004567D8"/>
    <w:rPr>
      <w:rFonts w:ascii="Calibri" w:hAnsi="Calibri"/>
      <w:b/>
      <w:bCs/>
    </w:rPr>
  </w:style>
  <w:style w:type="character" w:customStyle="1" w:styleId="Heading4Char">
    <w:name w:val="Heading 4 Char"/>
    <w:basedOn w:val="DefaultParagraphFont"/>
    <w:link w:val="Heading4"/>
    <w:uiPriority w:val="9"/>
    <w:semiHidden/>
    <w:rsid w:val="00B16D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6D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6D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6D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6D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6D61"/>
    <w:rPr>
      <w:rFonts w:eastAsiaTheme="majorEastAsia" w:cstheme="majorBidi"/>
      <w:color w:val="272727" w:themeColor="text1" w:themeTint="D8"/>
    </w:rPr>
  </w:style>
  <w:style w:type="paragraph" w:styleId="Subtitle">
    <w:name w:val="Subtitle"/>
    <w:basedOn w:val="Normal"/>
    <w:next w:val="Normal"/>
    <w:link w:val="SubtitleChar"/>
    <w:uiPriority w:val="11"/>
    <w:qFormat/>
    <w:rsid w:val="00B16D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6D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6D61"/>
    <w:pPr>
      <w:spacing w:before="160"/>
      <w:jc w:val="center"/>
    </w:pPr>
    <w:rPr>
      <w:i/>
      <w:iCs/>
      <w:color w:val="404040" w:themeColor="text1" w:themeTint="BF"/>
    </w:rPr>
  </w:style>
  <w:style w:type="character" w:customStyle="1" w:styleId="QuoteChar">
    <w:name w:val="Quote Char"/>
    <w:basedOn w:val="DefaultParagraphFont"/>
    <w:link w:val="Quote"/>
    <w:uiPriority w:val="29"/>
    <w:rsid w:val="00B16D61"/>
    <w:rPr>
      <w:rFonts w:ascii="Calibri Light" w:hAnsi="Calibri Light"/>
      <w:i/>
      <w:iCs/>
      <w:color w:val="404040" w:themeColor="text1" w:themeTint="BF"/>
    </w:rPr>
  </w:style>
  <w:style w:type="paragraph" w:styleId="ListParagraph">
    <w:name w:val="List Paragraph"/>
    <w:basedOn w:val="Normal"/>
    <w:uiPriority w:val="34"/>
    <w:qFormat/>
    <w:rsid w:val="00B16D61"/>
    <w:pPr>
      <w:ind w:left="720"/>
      <w:contextualSpacing/>
    </w:pPr>
  </w:style>
  <w:style w:type="character" w:styleId="IntenseEmphasis">
    <w:name w:val="Intense Emphasis"/>
    <w:basedOn w:val="DefaultParagraphFont"/>
    <w:uiPriority w:val="21"/>
    <w:qFormat/>
    <w:rsid w:val="00B16D61"/>
    <w:rPr>
      <w:i/>
      <w:iCs/>
      <w:color w:val="0F4761" w:themeColor="accent1" w:themeShade="BF"/>
    </w:rPr>
  </w:style>
  <w:style w:type="paragraph" w:styleId="IntenseQuote">
    <w:name w:val="Intense Quote"/>
    <w:basedOn w:val="Normal"/>
    <w:next w:val="Normal"/>
    <w:link w:val="IntenseQuoteChar"/>
    <w:uiPriority w:val="30"/>
    <w:qFormat/>
    <w:rsid w:val="00B16D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6D61"/>
    <w:rPr>
      <w:rFonts w:ascii="Calibri Light" w:hAnsi="Calibri Light"/>
      <w:i/>
      <w:iCs/>
      <w:color w:val="0F4761" w:themeColor="accent1" w:themeShade="BF"/>
    </w:rPr>
  </w:style>
  <w:style w:type="character" w:styleId="IntenseReference">
    <w:name w:val="Intense Reference"/>
    <w:basedOn w:val="DefaultParagraphFont"/>
    <w:uiPriority w:val="32"/>
    <w:qFormat/>
    <w:rsid w:val="00B16D61"/>
    <w:rPr>
      <w:b/>
      <w:bCs/>
      <w:smallCaps/>
      <w:color w:val="0F4761" w:themeColor="accent1" w:themeShade="BF"/>
      <w:spacing w:val="5"/>
    </w:rPr>
  </w:style>
  <w:style w:type="table" w:styleId="TableGrid">
    <w:name w:val="Table Grid"/>
    <w:basedOn w:val="TableNormal"/>
    <w:uiPriority w:val="39"/>
    <w:rsid w:val="00B16D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uiPriority w:val="99"/>
    <w:unhideWhenUsed/>
    <w:rsid w:val="26229375"/>
    <w:pPr>
      <w:tabs>
        <w:tab w:val="center" w:pos="4680"/>
        <w:tab w:val="right" w:pos="9360"/>
      </w:tabs>
      <w:spacing w:after="0"/>
    </w:pPr>
  </w:style>
  <w:style w:type="paragraph" w:styleId="Footer">
    <w:name w:val="footer"/>
    <w:basedOn w:val="Normal"/>
    <w:uiPriority w:val="99"/>
    <w:unhideWhenUsed/>
    <w:rsid w:val="26229375"/>
    <w:pPr>
      <w:tabs>
        <w:tab w:val="center" w:pos="4680"/>
        <w:tab w:val="right" w:pos="9360"/>
      </w:tabs>
      <w:spacing w:after="0"/>
    </w:pPr>
  </w:style>
  <w:style w:type="character" w:styleId="Hyperlink">
    <w:name w:val="Hyperlink"/>
    <w:basedOn w:val="DefaultParagraphFont"/>
    <w:uiPriority w:val="99"/>
    <w:unhideWhenUsed/>
    <w:rsid w:val="26229375"/>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hyperlink" Target="https://forms.office.com/Pages/DesignPageV2.aspx?origin=ShareFormPage&amp;subpage=design&amp;m2=1&amp;id=KmtvYa_4JUW2yPdMaisYLVSJk03jVIJGpJLQfHQ8XC9UN1FETTYyUjUwMVVWWEwxUDhBQUNNT0ZROS4u" TargetMode="External"/><Relationship Id="rId1" Type="http://schemas.openxmlformats.org/officeDocument/2006/relationships/hyperlink" Target="https://www.bing.com/ck/a?!&amp;&amp;p=a4823b12bd3a2d3b33a36883b5b63b61cc4c285c74996a71cab850764965bef2JmltdHM9MTc2NTE1MjAwMA&amp;ptn=3&amp;ver=2&amp;hsh=4&amp;fclid=18461417-e48d-6e31-26e4-018ee5066f85&amp;u=a1L21hcHM_Jm1lcGk9NTZ-fkVtYmVkZGVkfkFkZHJlc3NfTGluayZ0eT0xOCZxPUNhcmF3YXklMjBDb25mZXJlbmNlJTIwQ2VudGVyJTIwJTI2JTIwQ2FtcHMmc3M9eXBpZC5ZTjJFOTQxM0NGRjdDRjk3MzcmcHBvaXM9MzUuNzcxMjQ0MDQ5MDcyMjY2Xy03OS44OTQxNDk3ODAyNzM0NF9DYXJhd2F5JTIwQ29uZmVyZW5jZSUyMENlbnRlciUyMCUyNiUyMENhbXBzX1lOMkU5NDEzQ0ZGN0NGOTczN34mY3A9MzUuNzcxMjQ0fi03OS44OTQxNSZ2PTImc1Y9MSZGT1JNPU1QU1JQ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68D54F029DEA4CAD9C70AEC384FD18" ma:contentTypeVersion="13" ma:contentTypeDescription="Create a new document." ma:contentTypeScope="" ma:versionID="ea7a32b6ada644de2ecedd5ff60b18a4">
  <xsd:schema xmlns:xsd="http://www.w3.org/2001/XMLSchema" xmlns:xs="http://www.w3.org/2001/XMLSchema" xmlns:p="http://schemas.microsoft.com/office/2006/metadata/properties" xmlns:ns2="d6be38d9-49e2-42ec-8f49-a572e9259706" xmlns:ns3="a3648569-d889-4cab-8fb7-f97de583ec0f" targetNamespace="http://schemas.microsoft.com/office/2006/metadata/properties" ma:root="true" ma:fieldsID="a959bfce3b881269a930b8e4b5833188" ns2:_="" ns3:_="">
    <xsd:import namespace="d6be38d9-49e2-42ec-8f49-a572e9259706"/>
    <xsd:import namespace="a3648569-d889-4cab-8fb7-f97de583ec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be38d9-49e2-42ec-8f49-a572e92597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410e6b-3f3a-46d5-b089-fcc12dc4888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3648569-d889-4cab-8fb7-f97de583ec0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223b4f3-e477-4c24-8cf9-751aee7eab28}" ma:internalName="TaxCatchAll" ma:showField="CatchAllData" ma:web="a3648569-d889-4cab-8fb7-f97de583ec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6be38d9-49e2-42ec-8f49-a572e9259706">
      <Terms xmlns="http://schemas.microsoft.com/office/infopath/2007/PartnerControls"/>
    </lcf76f155ced4ddcb4097134ff3c332f>
    <TaxCatchAll xmlns="a3648569-d889-4cab-8fb7-f97de583ec0f" xsi:nil="true"/>
  </documentManagement>
</p:properties>
</file>

<file path=customXml/itemProps1.xml><?xml version="1.0" encoding="utf-8"?>
<ds:datastoreItem xmlns:ds="http://schemas.openxmlformats.org/officeDocument/2006/customXml" ds:itemID="{12BE69B3-8FCC-4FB0-86CC-0802145752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be38d9-49e2-42ec-8f49-a572e9259706"/>
    <ds:schemaRef ds:uri="a3648569-d889-4cab-8fb7-f97de583ec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652742-5D10-4C6E-8559-B1E2C6F19045}">
  <ds:schemaRefs>
    <ds:schemaRef ds:uri="http://schemas.microsoft.com/sharepoint/v3/contenttype/forms"/>
  </ds:schemaRefs>
</ds:datastoreItem>
</file>

<file path=customXml/itemProps3.xml><?xml version="1.0" encoding="utf-8"?>
<ds:datastoreItem xmlns:ds="http://schemas.openxmlformats.org/officeDocument/2006/customXml" ds:itemID="{CB0A9AA2-E59F-4695-96FB-0B40AC7AB16D}">
  <ds:schemaRefs>
    <ds:schemaRef ds:uri="http://schemas.microsoft.com/office/2006/metadata/properties"/>
    <ds:schemaRef ds:uri="http://schemas.microsoft.com/office/infopath/2007/PartnerControls"/>
    <ds:schemaRef ds:uri="d6be38d9-49e2-42ec-8f49-a572e9259706"/>
    <ds:schemaRef ds:uri="a3648569-d889-4cab-8fb7-f97de583ec0f"/>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375</Words>
  <Characters>2140</Characters>
  <Application>Microsoft Office Word</Application>
  <DocSecurity>0</DocSecurity>
  <Lines>17</Lines>
  <Paragraphs>5</Paragraphs>
  <ScaleCrop>false</ScaleCrop>
  <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Reggi</dc:creator>
  <cp:keywords/>
  <dc:description/>
  <cp:lastModifiedBy>Patti Coultas</cp:lastModifiedBy>
  <cp:revision>26</cp:revision>
  <dcterms:created xsi:type="dcterms:W3CDTF">2025-09-03T12:41:00Z</dcterms:created>
  <dcterms:modified xsi:type="dcterms:W3CDTF">2025-12-09T13:25:00Z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0x010100E768D54F029DEA4CAD9C70AEC384FD18</vt:lpwstr>
  </property>
  <property fmtid="{D5CDD505-2E9C-101B-9397-08002B2CF9AE}" pid="3" name="MediaServiceImageTags">
    <vt:lpwstr/>
  </property>
</Properties>
</file>