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A6983" w14:textId="77777777" w:rsidR="00852195" w:rsidRPr="00EC3B15" w:rsidRDefault="00852195" w:rsidP="00947835">
      <w:pPr>
        <w:jc w:val="center"/>
        <w:rPr>
          <w:rFonts w:cstheme="minorHAnsi"/>
          <w:b/>
          <w:sz w:val="28"/>
          <w:szCs w:val="28"/>
        </w:rPr>
      </w:pPr>
      <w:bookmarkStart w:id="0" w:name="_Hlk531872347"/>
    </w:p>
    <w:p w14:paraId="010AEF30" w14:textId="77777777" w:rsidR="00852195" w:rsidRPr="00EC3B15" w:rsidRDefault="00852195" w:rsidP="00947835">
      <w:pPr>
        <w:jc w:val="center"/>
        <w:rPr>
          <w:rFonts w:cstheme="minorHAnsi"/>
          <w:b/>
          <w:sz w:val="28"/>
          <w:szCs w:val="28"/>
        </w:rPr>
      </w:pPr>
    </w:p>
    <w:p w14:paraId="25167AA3" w14:textId="72EC3CC5" w:rsidR="00D4352F" w:rsidRPr="00EC3B15" w:rsidRDefault="008525C9" w:rsidP="00947835">
      <w:pPr>
        <w:jc w:val="center"/>
        <w:rPr>
          <w:rFonts w:cstheme="minorHAnsi"/>
          <w:b/>
          <w:sz w:val="44"/>
          <w:szCs w:val="44"/>
        </w:rPr>
      </w:pPr>
      <w:r w:rsidRPr="00EC3B15">
        <w:rPr>
          <w:rFonts w:cstheme="minorHAnsi"/>
          <w:b/>
          <w:sz w:val="44"/>
          <w:szCs w:val="44"/>
        </w:rPr>
        <w:t xml:space="preserve">Postsecondary </w:t>
      </w:r>
      <w:r w:rsidR="00D4352F" w:rsidRPr="00EC3B15">
        <w:rPr>
          <w:rFonts w:cstheme="minorHAnsi"/>
          <w:b/>
          <w:sz w:val="44"/>
          <w:szCs w:val="44"/>
        </w:rPr>
        <w:t>Guide for the</w:t>
      </w:r>
    </w:p>
    <w:p w14:paraId="479AAACC" w14:textId="0E13B514" w:rsidR="00852195" w:rsidRPr="00EC3B15" w:rsidRDefault="00C748CF" w:rsidP="00947835">
      <w:pPr>
        <w:jc w:val="center"/>
        <w:rPr>
          <w:rFonts w:cstheme="minorHAnsi"/>
          <w:b/>
          <w:sz w:val="44"/>
          <w:szCs w:val="44"/>
        </w:rPr>
      </w:pPr>
      <w:r w:rsidRPr="00EC3B15">
        <w:rPr>
          <w:rFonts w:cstheme="minorHAnsi"/>
          <w:b/>
          <w:sz w:val="44"/>
          <w:szCs w:val="44"/>
        </w:rPr>
        <w:t xml:space="preserve">Comprehensive </w:t>
      </w:r>
      <w:r w:rsidR="009D3C70" w:rsidRPr="00EC3B15">
        <w:rPr>
          <w:rFonts w:cstheme="minorHAnsi"/>
          <w:b/>
          <w:sz w:val="44"/>
          <w:szCs w:val="44"/>
        </w:rPr>
        <w:t xml:space="preserve">Local </w:t>
      </w:r>
      <w:r w:rsidRPr="00EC3B15">
        <w:rPr>
          <w:rFonts w:cstheme="minorHAnsi"/>
          <w:b/>
          <w:sz w:val="44"/>
          <w:szCs w:val="44"/>
        </w:rPr>
        <w:t>Needs Assessment</w:t>
      </w:r>
    </w:p>
    <w:p w14:paraId="7DEEE502" w14:textId="02EC8AEF" w:rsidR="00C748CF" w:rsidRPr="00EC3B15" w:rsidRDefault="00947835" w:rsidP="00947835">
      <w:pPr>
        <w:jc w:val="center"/>
        <w:rPr>
          <w:rFonts w:cstheme="minorHAnsi"/>
          <w:b/>
          <w:sz w:val="44"/>
          <w:szCs w:val="44"/>
        </w:rPr>
      </w:pPr>
      <w:r w:rsidRPr="00EC3B15">
        <w:rPr>
          <w:rFonts w:cstheme="minorHAnsi"/>
          <w:b/>
          <w:sz w:val="44"/>
          <w:szCs w:val="44"/>
        </w:rPr>
        <w:t xml:space="preserve">for </w:t>
      </w:r>
    </w:p>
    <w:p w14:paraId="1838B983" w14:textId="77777777" w:rsidR="00852195" w:rsidRPr="00EC3B15" w:rsidRDefault="00852195" w:rsidP="00852195">
      <w:pPr>
        <w:jc w:val="center"/>
        <w:rPr>
          <w:rFonts w:cstheme="minorHAnsi"/>
          <w:b/>
          <w:sz w:val="44"/>
          <w:szCs w:val="44"/>
        </w:rPr>
      </w:pPr>
      <w:r w:rsidRPr="00EC3B15">
        <w:rPr>
          <w:rFonts w:cstheme="minorHAnsi"/>
          <w:b/>
          <w:sz w:val="44"/>
          <w:szCs w:val="44"/>
        </w:rPr>
        <w:t>Perkins V</w:t>
      </w:r>
    </w:p>
    <w:p w14:paraId="756B0BAA" w14:textId="77777777" w:rsidR="00923AD4" w:rsidRPr="00EC3B15" w:rsidRDefault="00852195" w:rsidP="00923AD4">
      <w:pPr>
        <w:spacing w:after="60"/>
        <w:jc w:val="center"/>
        <w:rPr>
          <w:rFonts w:cstheme="minorHAnsi"/>
          <w:sz w:val="24"/>
          <w:szCs w:val="24"/>
        </w:rPr>
      </w:pPr>
      <w:r w:rsidRPr="00EC3B15">
        <w:rPr>
          <w:rFonts w:cstheme="minorHAnsi"/>
          <w:sz w:val="24"/>
          <w:szCs w:val="24"/>
        </w:rPr>
        <w:t>(</w:t>
      </w:r>
      <w:r w:rsidR="00923AD4" w:rsidRPr="00EC3B15">
        <w:rPr>
          <w:rFonts w:cstheme="minorHAnsi"/>
          <w:sz w:val="24"/>
          <w:szCs w:val="24"/>
        </w:rPr>
        <w:t xml:space="preserve">Carl D. Perkins Career and Technical Education Act of 2006 </w:t>
      </w:r>
    </w:p>
    <w:p w14:paraId="19D3B7FC" w14:textId="07B8CBB5" w:rsidR="00923AD4" w:rsidRPr="00EC3B15" w:rsidRDefault="00923AD4" w:rsidP="00923AD4">
      <w:pPr>
        <w:spacing w:after="60"/>
        <w:jc w:val="center"/>
        <w:rPr>
          <w:rFonts w:cstheme="minorHAnsi"/>
          <w:sz w:val="24"/>
          <w:szCs w:val="24"/>
        </w:rPr>
      </w:pPr>
      <w:r w:rsidRPr="00EC3B15">
        <w:rPr>
          <w:rFonts w:cstheme="minorHAnsi"/>
          <w:sz w:val="24"/>
          <w:szCs w:val="24"/>
        </w:rPr>
        <w:t xml:space="preserve">as amended by the </w:t>
      </w:r>
    </w:p>
    <w:p w14:paraId="40BE6669" w14:textId="26AB6F25" w:rsidR="00947835" w:rsidRPr="00EC3B15" w:rsidRDefault="00947835" w:rsidP="00923AD4">
      <w:pPr>
        <w:spacing w:after="60"/>
        <w:jc w:val="center"/>
        <w:rPr>
          <w:rFonts w:cstheme="minorHAnsi"/>
          <w:sz w:val="24"/>
          <w:szCs w:val="24"/>
        </w:rPr>
      </w:pPr>
      <w:r w:rsidRPr="00EC3B15">
        <w:rPr>
          <w:rFonts w:cstheme="minorHAnsi"/>
          <w:sz w:val="24"/>
          <w:szCs w:val="24"/>
        </w:rPr>
        <w:t>Strengthening Career and Technical Education for the 21st Century Act</w:t>
      </w:r>
      <w:r w:rsidR="00852195" w:rsidRPr="00EC3B15">
        <w:rPr>
          <w:rFonts w:cstheme="minorHAnsi"/>
          <w:sz w:val="24"/>
          <w:szCs w:val="24"/>
        </w:rPr>
        <w:t>)</w:t>
      </w:r>
      <w:bookmarkStart w:id="1" w:name="_GoBack"/>
      <w:bookmarkEnd w:id="1"/>
    </w:p>
    <w:p w14:paraId="47CCE1E7" w14:textId="1A0334AF" w:rsidR="00A90C5B" w:rsidRPr="00EC3B15" w:rsidRDefault="00A90C5B" w:rsidP="00852195">
      <w:pPr>
        <w:jc w:val="center"/>
        <w:rPr>
          <w:rFonts w:cstheme="minorHAnsi"/>
          <w:sz w:val="24"/>
          <w:szCs w:val="24"/>
        </w:rPr>
      </w:pPr>
    </w:p>
    <w:p w14:paraId="0808E848" w14:textId="58C3C94D" w:rsidR="00A90C5B" w:rsidRPr="00EC3B15" w:rsidRDefault="00A90C5B" w:rsidP="00852195">
      <w:pPr>
        <w:jc w:val="center"/>
        <w:rPr>
          <w:rFonts w:cstheme="minorHAnsi"/>
          <w:sz w:val="24"/>
          <w:szCs w:val="24"/>
        </w:rPr>
      </w:pPr>
    </w:p>
    <w:p w14:paraId="6A0E832F" w14:textId="49CB97B6" w:rsidR="00A90C5B" w:rsidRPr="00EC3B15" w:rsidRDefault="00A90C5B" w:rsidP="00852195">
      <w:pPr>
        <w:jc w:val="center"/>
        <w:rPr>
          <w:rFonts w:cstheme="minorHAnsi"/>
          <w:sz w:val="24"/>
          <w:szCs w:val="24"/>
        </w:rPr>
      </w:pPr>
    </w:p>
    <w:p w14:paraId="216BB266" w14:textId="64F6D870" w:rsidR="00A90C5B" w:rsidRPr="00EC3B15" w:rsidRDefault="00A90C5B" w:rsidP="00852195">
      <w:pPr>
        <w:jc w:val="center"/>
        <w:rPr>
          <w:rFonts w:cstheme="minorHAnsi"/>
          <w:sz w:val="24"/>
          <w:szCs w:val="24"/>
        </w:rPr>
      </w:pPr>
    </w:p>
    <w:p w14:paraId="6CDA270A" w14:textId="0818891F" w:rsidR="005E7BE1" w:rsidRPr="00EC3B15" w:rsidRDefault="005E7BE1" w:rsidP="00852195">
      <w:pPr>
        <w:jc w:val="center"/>
        <w:rPr>
          <w:rFonts w:cstheme="minorHAnsi"/>
          <w:sz w:val="24"/>
          <w:szCs w:val="24"/>
        </w:rPr>
      </w:pPr>
    </w:p>
    <w:p w14:paraId="30511FB0" w14:textId="333969F8" w:rsidR="005E7BE1" w:rsidRPr="00EC3B15" w:rsidRDefault="005E7BE1" w:rsidP="00852195">
      <w:pPr>
        <w:jc w:val="center"/>
        <w:rPr>
          <w:rFonts w:cstheme="minorHAnsi"/>
          <w:sz w:val="24"/>
          <w:szCs w:val="24"/>
        </w:rPr>
      </w:pPr>
    </w:p>
    <w:p w14:paraId="3CA3306D" w14:textId="5B859D90" w:rsidR="005E7BE1" w:rsidRPr="00EC3B15" w:rsidRDefault="005E7BE1" w:rsidP="00852195">
      <w:pPr>
        <w:jc w:val="center"/>
        <w:rPr>
          <w:rFonts w:cstheme="minorHAnsi"/>
          <w:sz w:val="24"/>
          <w:szCs w:val="24"/>
        </w:rPr>
      </w:pPr>
    </w:p>
    <w:p w14:paraId="2FFA8098" w14:textId="3824148C" w:rsidR="005E7BE1" w:rsidRPr="00EC3B15" w:rsidRDefault="005E7BE1" w:rsidP="00852195">
      <w:pPr>
        <w:jc w:val="center"/>
        <w:rPr>
          <w:rFonts w:cstheme="minorHAnsi"/>
          <w:sz w:val="24"/>
          <w:szCs w:val="24"/>
        </w:rPr>
      </w:pPr>
    </w:p>
    <w:p w14:paraId="5B3503B8" w14:textId="1BDC80EA" w:rsidR="005E7BE1" w:rsidRPr="00EC3B15" w:rsidRDefault="005E7BE1" w:rsidP="00852195">
      <w:pPr>
        <w:jc w:val="center"/>
        <w:rPr>
          <w:rFonts w:cstheme="minorHAnsi"/>
          <w:sz w:val="24"/>
          <w:szCs w:val="24"/>
        </w:rPr>
      </w:pPr>
    </w:p>
    <w:p w14:paraId="754A4707" w14:textId="77777777" w:rsidR="005E7BE1" w:rsidRPr="00EC3B15" w:rsidRDefault="005E7BE1" w:rsidP="00852195">
      <w:pPr>
        <w:jc w:val="center"/>
        <w:rPr>
          <w:rFonts w:cstheme="minorHAnsi"/>
          <w:sz w:val="24"/>
          <w:szCs w:val="24"/>
        </w:rPr>
      </w:pPr>
    </w:p>
    <w:p w14:paraId="5A3AFF9E" w14:textId="77777777" w:rsidR="007832EC" w:rsidRPr="00EC3B15" w:rsidRDefault="007832EC" w:rsidP="00852195">
      <w:pPr>
        <w:jc w:val="center"/>
        <w:rPr>
          <w:rFonts w:cstheme="minorHAnsi"/>
          <w:sz w:val="20"/>
          <w:szCs w:val="20"/>
        </w:rPr>
      </w:pPr>
    </w:p>
    <w:p w14:paraId="2CFC7AEE" w14:textId="27CCB3EA" w:rsidR="00A90C5B" w:rsidRPr="00EC3B15" w:rsidRDefault="005E7BE1" w:rsidP="00852195">
      <w:pPr>
        <w:jc w:val="center"/>
        <w:rPr>
          <w:rFonts w:cstheme="minorHAnsi"/>
          <w:sz w:val="20"/>
          <w:szCs w:val="20"/>
        </w:rPr>
      </w:pPr>
      <w:r w:rsidRPr="00EC3B15">
        <w:rPr>
          <w:rFonts w:cstheme="minorHAnsi"/>
          <w:sz w:val="20"/>
          <w:szCs w:val="20"/>
        </w:rPr>
        <w:t>July 1</w:t>
      </w:r>
      <w:r w:rsidR="00F35447">
        <w:rPr>
          <w:rFonts w:cstheme="minorHAnsi"/>
          <w:sz w:val="20"/>
          <w:szCs w:val="20"/>
        </w:rPr>
        <w:t>6</w:t>
      </w:r>
      <w:r w:rsidRPr="00EC3B15">
        <w:rPr>
          <w:rFonts w:cstheme="minorHAnsi"/>
          <w:sz w:val="20"/>
          <w:szCs w:val="20"/>
        </w:rPr>
        <w:t>, 2019</w:t>
      </w:r>
    </w:p>
    <w:p w14:paraId="2EF7FCB5" w14:textId="112E44FE" w:rsidR="005A3B7B" w:rsidRPr="00EC3B15" w:rsidRDefault="00A458C8">
      <w:pPr>
        <w:rPr>
          <w:rFonts w:cstheme="minorHAnsi"/>
          <w:b/>
          <w:sz w:val="28"/>
          <w:szCs w:val="28"/>
          <w:u w:val="single"/>
        </w:rPr>
      </w:pPr>
      <w:r w:rsidRPr="00EC3B15">
        <w:rPr>
          <w:rFonts w:cstheme="minorHAnsi"/>
          <w:b/>
          <w:sz w:val="28"/>
          <w:szCs w:val="28"/>
          <w:u w:val="single"/>
        </w:rPr>
        <w:br w:type="page"/>
      </w:r>
      <w:r w:rsidR="005A3B7B" w:rsidRPr="00EC3B15">
        <w:rPr>
          <w:rFonts w:cstheme="minorHAnsi"/>
          <w:b/>
          <w:sz w:val="28"/>
          <w:szCs w:val="28"/>
          <w:u w:val="single"/>
        </w:rPr>
        <w:lastRenderedPageBreak/>
        <w:br w:type="page"/>
      </w:r>
    </w:p>
    <w:p w14:paraId="37197E7E" w14:textId="239FC2E5" w:rsidR="005A3B7B" w:rsidRPr="00EC3B15" w:rsidRDefault="005A3B7B" w:rsidP="005A3B7B">
      <w:pPr>
        <w:jc w:val="center"/>
        <w:rPr>
          <w:rFonts w:cstheme="minorHAnsi"/>
          <w:b/>
          <w:sz w:val="28"/>
          <w:szCs w:val="28"/>
          <w:u w:val="single"/>
        </w:rPr>
      </w:pPr>
      <w:r w:rsidRPr="00EC3B15">
        <w:rPr>
          <w:rFonts w:cstheme="minorHAnsi"/>
          <w:b/>
          <w:sz w:val="28"/>
          <w:szCs w:val="28"/>
          <w:u w:val="single"/>
        </w:rPr>
        <w:lastRenderedPageBreak/>
        <w:t>Table of Contents</w:t>
      </w:r>
    </w:p>
    <w:sdt>
      <w:sdtPr>
        <w:rPr>
          <w:rFonts w:asciiTheme="minorHAnsi" w:eastAsiaTheme="minorHAnsi" w:hAnsiTheme="minorHAnsi" w:cstheme="minorHAnsi"/>
          <w:color w:val="auto"/>
          <w:sz w:val="22"/>
          <w:szCs w:val="22"/>
        </w:rPr>
        <w:id w:val="375118925"/>
        <w:docPartObj>
          <w:docPartGallery w:val="Table of Contents"/>
          <w:docPartUnique/>
        </w:docPartObj>
      </w:sdtPr>
      <w:sdtEndPr>
        <w:rPr>
          <w:b/>
          <w:bCs/>
          <w:noProof/>
          <w:sz w:val="24"/>
          <w:szCs w:val="24"/>
        </w:rPr>
      </w:sdtEndPr>
      <w:sdtContent>
        <w:p w14:paraId="5C0E409A" w14:textId="75482094" w:rsidR="005A3B7B" w:rsidRPr="00EC3B15" w:rsidRDefault="005A3B7B" w:rsidP="005A3B7B">
          <w:pPr>
            <w:pStyle w:val="TOCHeading"/>
            <w:spacing w:after="240"/>
            <w:rPr>
              <w:rFonts w:asciiTheme="minorHAnsi" w:hAnsiTheme="minorHAnsi" w:cstheme="minorHAnsi"/>
              <w:sz w:val="24"/>
              <w:szCs w:val="24"/>
            </w:rPr>
          </w:pPr>
        </w:p>
        <w:p w14:paraId="21E31E3D" w14:textId="23A41F0E" w:rsidR="0061742D" w:rsidRDefault="005A3B7B">
          <w:pPr>
            <w:pStyle w:val="TOC1"/>
            <w:rPr>
              <w:rFonts w:eastAsiaTheme="minorEastAsia"/>
              <w:noProof/>
            </w:rPr>
          </w:pPr>
          <w:r w:rsidRPr="00EC3B15">
            <w:rPr>
              <w:rFonts w:cstheme="minorHAnsi"/>
              <w:b/>
              <w:bCs/>
              <w:noProof/>
              <w:sz w:val="24"/>
              <w:szCs w:val="24"/>
            </w:rPr>
            <w:fldChar w:fldCharType="begin"/>
          </w:r>
          <w:r w:rsidRPr="00EC3B15">
            <w:rPr>
              <w:rFonts w:cstheme="minorHAnsi"/>
              <w:b/>
              <w:bCs/>
              <w:noProof/>
              <w:sz w:val="24"/>
              <w:szCs w:val="24"/>
            </w:rPr>
            <w:instrText xml:space="preserve"> TOC \o "1-3" \h \z \u </w:instrText>
          </w:r>
          <w:r w:rsidRPr="00EC3B15">
            <w:rPr>
              <w:rFonts w:cstheme="minorHAnsi"/>
              <w:b/>
              <w:bCs/>
              <w:noProof/>
              <w:sz w:val="24"/>
              <w:szCs w:val="24"/>
            </w:rPr>
            <w:fldChar w:fldCharType="separate"/>
          </w:r>
          <w:hyperlink w:anchor="_Toc14170893" w:history="1">
            <w:r w:rsidR="0061742D" w:rsidRPr="004B3713">
              <w:rPr>
                <w:rStyle w:val="Hyperlink"/>
                <w:rFonts w:cstheme="minorHAnsi"/>
                <w:noProof/>
              </w:rPr>
              <w:t>Introduction</w:t>
            </w:r>
            <w:r w:rsidR="0061742D">
              <w:rPr>
                <w:noProof/>
                <w:webHidden/>
              </w:rPr>
              <w:tab/>
            </w:r>
            <w:r w:rsidR="0061742D">
              <w:rPr>
                <w:noProof/>
                <w:webHidden/>
              </w:rPr>
              <w:fldChar w:fldCharType="begin"/>
            </w:r>
            <w:r w:rsidR="0061742D">
              <w:rPr>
                <w:noProof/>
                <w:webHidden/>
              </w:rPr>
              <w:instrText xml:space="preserve"> PAGEREF _Toc14170893 \h </w:instrText>
            </w:r>
            <w:r w:rsidR="0061742D">
              <w:rPr>
                <w:noProof/>
                <w:webHidden/>
              </w:rPr>
            </w:r>
            <w:r w:rsidR="0061742D">
              <w:rPr>
                <w:noProof/>
                <w:webHidden/>
              </w:rPr>
              <w:fldChar w:fldCharType="separate"/>
            </w:r>
            <w:r w:rsidR="0090153A">
              <w:rPr>
                <w:noProof/>
                <w:webHidden/>
              </w:rPr>
              <w:t>4</w:t>
            </w:r>
            <w:r w:rsidR="0061742D">
              <w:rPr>
                <w:noProof/>
                <w:webHidden/>
              </w:rPr>
              <w:fldChar w:fldCharType="end"/>
            </w:r>
          </w:hyperlink>
        </w:p>
        <w:p w14:paraId="210BBC4A" w14:textId="6A7CB711" w:rsidR="0061742D" w:rsidRDefault="0061742D">
          <w:pPr>
            <w:pStyle w:val="TOC1"/>
            <w:rPr>
              <w:rFonts w:eastAsiaTheme="minorEastAsia"/>
              <w:noProof/>
            </w:rPr>
          </w:pPr>
          <w:hyperlink w:anchor="_Toc14170894" w:history="1">
            <w:r w:rsidRPr="004B3713">
              <w:rPr>
                <w:rStyle w:val="Hyperlink"/>
                <w:rFonts w:cstheme="minorHAnsi"/>
                <w:noProof/>
              </w:rPr>
              <w:t>Comprehensive Local Needs Assessment (CLNA) Worksheets</w:t>
            </w:r>
            <w:r>
              <w:rPr>
                <w:noProof/>
                <w:webHidden/>
              </w:rPr>
              <w:tab/>
            </w:r>
            <w:r>
              <w:rPr>
                <w:noProof/>
                <w:webHidden/>
              </w:rPr>
              <w:fldChar w:fldCharType="begin"/>
            </w:r>
            <w:r>
              <w:rPr>
                <w:noProof/>
                <w:webHidden/>
              </w:rPr>
              <w:instrText xml:space="preserve"> PAGEREF _Toc14170894 \h </w:instrText>
            </w:r>
            <w:r>
              <w:rPr>
                <w:noProof/>
                <w:webHidden/>
              </w:rPr>
            </w:r>
            <w:r>
              <w:rPr>
                <w:noProof/>
                <w:webHidden/>
              </w:rPr>
              <w:fldChar w:fldCharType="separate"/>
            </w:r>
            <w:r w:rsidR="0090153A">
              <w:rPr>
                <w:noProof/>
                <w:webHidden/>
              </w:rPr>
              <w:t>9</w:t>
            </w:r>
            <w:r>
              <w:rPr>
                <w:noProof/>
                <w:webHidden/>
              </w:rPr>
              <w:fldChar w:fldCharType="end"/>
            </w:r>
          </w:hyperlink>
        </w:p>
        <w:p w14:paraId="5A432A37" w14:textId="71A1FEAE" w:rsidR="0061742D" w:rsidRDefault="0061742D">
          <w:pPr>
            <w:pStyle w:val="TOC2"/>
            <w:tabs>
              <w:tab w:val="right" w:leader="dot" w:pos="9350"/>
            </w:tabs>
            <w:rPr>
              <w:rFonts w:eastAsiaTheme="minorEastAsia"/>
              <w:noProof/>
            </w:rPr>
          </w:pPr>
          <w:hyperlink w:anchor="_Toc14170895" w:history="1">
            <w:r w:rsidRPr="004B3713">
              <w:rPr>
                <w:rStyle w:val="Hyperlink"/>
                <w:rFonts w:cstheme="minorHAnsi"/>
                <w:noProof/>
              </w:rPr>
              <w:t>CLNA Worksheet Part A: Student Performance</w:t>
            </w:r>
            <w:r>
              <w:rPr>
                <w:noProof/>
                <w:webHidden/>
              </w:rPr>
              <w:tab/>
            </w:r>
            <w:r>
              <w:rPr>
                <w:noProof/>
                <w:webHidden/>
              </w:rPr>
              <w:fldChar w:fldCharType="begin"/>
            </w:r>
            <w:r>
              <w:rPr>
                <w:noProof/>
                <w:webHidden/>
              </w:rPr>
              <w:instrText xml:space="preserve"> PAGEREF _Toc14170895 \h </w:instrText>
            </w:r>
            <w:r>
              <w:rPr>
                <w:noProof/>
                <w:webHidden/>
              </w:rPr>
            </w:r>
            <w:r>
              <w:rPr>
                <w:noProof/>
                <w:webHidden/>
              </w:rPr>
              <w:fldChar w:fldCharType="separate"/>
            </w:r>
            <w:r w:rsidR="0090153A">
              <w:rPr>
                <w:noProof/>
                <w:webHidden/>
              </w:rPr>
              <w:t>9</w:t>
            </w:r>
            <w:r>
              <w:rPr>
                <w:noProof/>
                <w:webHidden/>
              </w:rPr>
              <w:fldChar w:fldCharType="end"/>
            </w:r>
          </w:hyperlink>
        </w:p>
        <w:p w14:paraId="5DB756D2" w14:textId="18AE9FA2" w:rsidR="0061742D" w:rsidRDefault="0061742D">
          <w:pPr>
            <w:pStyle w:val="TOC2"/>
            <w:tabs>
              <w:tab w:val="right" w:leader="dot" w:pos="9350"/>
            </w:tabs>
            <w:rPr>
              <w:rFonts w:eastAsiaTheme="minorEastAsia"/>
              <w:noProof/>
            </w:rPr>
          </w:pPr>
          <w:hyperlink w:anchor="_Toc14170896" w:history="1">
            <w:r w:rsidRPr="004B3713">
              <w:rPr>
                <w:rStyle w:val="Hyperlink"/>
                <w:rFonts w:cstheme="minorHAnsi"/>
                <w:noProof/>
              </w:rPr>
              <w:t>CLNA Worksheet Part B-1: Size, Scope, &amp; Quality</w:t>
            </w:r>
            <w:r>
              <w:rPr>
                <w:noProof/>
                <w:webHidden/>
              </w:rPr>
              <w:tab/>
            </w:r>
            <w:r>
              <w:rPr>
                <w:noProof/>
                <w:webHidden/>
              </w:rPr>
              <w:fldChar w:fldCharType="begin"/>
            </w:r>
            <w:r>
              <w:rPr>
                <w:noProof/>
                <w:webHidden/>
              </w:rPr>
              <w:instrText xml:space="preserve"> PAGEREF _Toc14170896 \h </w:instrText>
            </w:r>
            <w:r>
              <w:rPr>
                <w:noProof/>
                <w:webHidden/>
              </w:rPr>
            </w:r>
            <w:r>
              <w:rPr>
                <w:noProof/>
                <w:webHidden/>
              </w:rPr>
              <w:fldChar w:fldCharType="separate"/>
            </w:r>
            <w:r w:rsidR="0090153A">
              <w:rPr>
                <w:noProof/>
                <w:webHidden/>
              </w:rPr>
              <w:t>12</w:t>
            </w:r>
            <w:r>
              <w:rPr>
                <w:noProof/>
                <w:webHidden/>
              </w:rPr>
              <w:fldChar w:fldCharType="end"/>
            </w:r>
          </w:hyperlink>
        </w:p>
        <w:p w14:paraId="5D8AA422" w14:textId="63D6FD87" w:rsidR="0061742D" w:rsidRDefault="0061742D">
          <w:pPr>
            <w:pStyle w:val="TOC2"/>
            <w:tabs>
              <w:tab w:val="right" w:leader="dot" w:pos="9350"/>
            </w:tabs>
            <w:rPr>
              <w:rFonts w:eastAsiaTheme="minorEastAsia"/>
              <w:noProof/>
            </w:rPr>
          </w:pPr>
          <w:hyperlink w:anchor="_Toc14170897" w:history="1">
            <w:r w:rsidRPr="004B3713">
              <w:rPr>
                <w:rStyle w:val="Hyperlink"/>
                <w:rFonts w:cstheme="minorHAnsi"/>
                <w:noProof/>
              </w:rPr>
              <w:t>CLNA Worksheet Part B-2: Labor Market Alignment</w:t>
            </w:r>
            <w:r>
              <w:rPr>
                <w:noProof/>
                <w:webHidden/>
              </w:rPr>
              <w:tab/>
            </w:r>
            <w:r>
              <w:rPr>
                <w:noProof/>
                <w:webHidden/>
              </w:rPr>
              <w:fldChar w:fldCharType="begin"/>
            </w:r>
            <w:r>
              <w:rPr>
                <w:noProof/>
                <w:webHidden/>
              </w:rPr>
              <w:instrText xml:space="preserve"> PAGEREF _Toc14170897 \h </w:instrText>
            </w:r>
            <w:r>
              <w:rPr>
                <w:noProof/>
                <w:webHidden/>
              </w:rPr>
            </w:r>
            <w:r>
              <w:rPr>
                <w:noProof/>
                <w:webHidden/>
              </w:rPr>
              <w:fldChar w:fldCharType="separate"/>
            </w:r>
            <w:r w:rsidR="0090153A">
              <w:rPr>
                <w:noProof/>
                <w:webHidden/>
              </w:rPr>
              <w:t>16</w:t>
            </w:r>
            <w:r>
              <w:rPr>
                <w:noProof/>
                <w:webHidden/>
              </w:rPr>
              <w:fldChar w:fldCharType="end"/>
            </w:r>
          </w:hyperlink>
        </w:p>
        <w:p w14:paraId="2AC79122" w14:textId="4291ECCE" w:rsidR="0061742D" w:rsidRDefault="0061742D">
          <w:pPr>
            <w:pStyle w:val="TOC2"/>
            <w:tabs>
              <w:tab w:val="right" w:leader="dot" w:pos="9350"/>
            </w:tabs>
            <w:rPr>
              <w:rFonts w:eastAsiaTheme="minorEastAsia"/>
              <w:noProof/>
            </w:rPr>
          </w:pPr>
          <w:hyperlink w:anchor="_Toc14170898" w:history="1">
            <w:r w:rsidRPr="004B3713">
              <w:rPr>
                <w:rStyle w:val="Hyperlink"/>
                <w:rFonts w:cstheme="minorHAnsi"/>
                <w:noProof/>
              </w:rPr>
              <w:t>CLNA Worksheet Part C: Progress Toward Implementing Programs of Study</w:t>
            </w:r>
            <w:r>
              <w:rPr>
                <w:noProof/>
                <w:webHidden/>
              </w:rPr>
              <w:tab/>
            </w:r>
            <w:r>
              <w:rPr>
                <w:noProof/>
                <w:webHidden/>
              </w:rPr>
              <w:fldChar w:fldCharType="begin"/>
            </w:r>
            <w:r>
              <w:rPr>
                <w:noProof/>
                <w:webHidden/>
              </w:rPr>
              <w:instrText xml:space="preserve"> PAGEREF _Toc14170898 \h </w:instrText>
            </w:r>
            <w:r>
              <w:rPr>
                <w:noProof/>
                <w:webHidden/>
              </w:rPr>
            </w:r>
            <w:r>
              <w:rPr>
                <w:noProof/>
                <w:webHidden/>
              </w:rPr>
              <w:fldChar w:fldCharType="separate"/>
            </w:r>
            <w:r w:rsidR="0090153A">
              <w:rPr>
                <w:noProof/>
                <w:webHidden/>
              </w:rPr>
              <w:t>21</w:t>
            </w:r>
            <w:r>
              <w:rPr>
                <w:noProof/>
                <w:webHidden/>
              </w:rPr>
              <w:fldChar w:fldCharType="end"/>
            </w:r>
          </w:hyperlink>
        </w:p>
        <w:p w14:paraId="45178497" w14:textId="081345F5" w:rsidR="0061742D" w:rsidRDefault="0061742D">
          <w:pPr>
            <w:pStyle w:val="TOC2"/>
            <w:tabs>
              <w:tab w:val="right" w:leader="dot" w:pos="9350"/>
            </w:tabs>
            <w:rPr>
              <w:rFonts w:eastAsiaTheme="minorEastAsia"/>
              <w:noProof/>
            </w:rPr>
          </w:pPr>
          <w:hyperlink w:anchor="_Toc14170899" w:history="1">
            <w:r w:rsidRPr="004B3713">
              <w:rPr>
                <w:rStyle w:val="Hyperlink"/>
                <w:rFonts w:cstheme="minorHAnsi"/>
                <w:noProof/>
              </w:rPr>
              <w:t>CLNA Worksheet Part D: Recruitment, Retention, and Training of CTE Educators</w:t>
            </w:r>
            <w:r>
              <w:rPr>
                <w:noProof/>
                <w:webHidden/>
              </w:rPr>
              <w:tab/>
            </w:r>
            <w:r>
              <w:rPr>
                <w:noProof/>
                <w:webHidden/>
              </w:rPr>
              <w:fldChar w:fldCharType="begin"/>
            </w:r>
            <w:r>
              <w:rPr>
                <w:noProof/>
                <w:webHidden/>
              </w:rPr>
              <w:instrText xml:space="preserve"> PAGEREF _Toc14170899 \h </w:instrText>
            </w:r>
            <w:r>
              <w:rPr>
                <w:noProof/>
                <w:webHidden/>
              </w:rPr>
            </w:r>
            <w:r>
              <w:rPr>
                <w:noProof/>
                <w:webHidden/>
              </w:rPr>
              <w:fldChar w:fldCharType="separate"/>
            </w:r>
            <w:r w:rsidR="0090153A">
              <w:rPr>
                <w:noProof/>
                <w:webHidden/>
              </w:rPr>
              <w:t>24</w:t>
            </w:r>
            <w:r>
              <w:rPr>
                <w:noProof/>
                <w:webHidden/>
              </w:rPr>
              <w:fldChar w:fldCharType="end"/>
            </w:r>
          </w:hyperlink>
        </w:p>
        <w:p w14:paraId="32467A62" w14:textId="604DD36B" w:rsidR="0061742D" w:rsidRDefault="0061742D">
          <w:pPr>
            <w:pStyle w:val="TOC2"/>
            <w:tabs>
              <w:tab w:val="right" w:leader="dot" w:pos="9350"/>
            </w:tabs>
            <w:rPr>
              <w:rFonts w:eastAsiaTheme="minorEastAsia"/>
              <w:noProof/>
            </w:rPr>
          </w:pPr>
          <w:hyperlink w:anchor="_Toc14170900" w:history="1">
            <w:r w:rsidRPr="004B3713">
              <w:rPr>
                <w:rStyle w:val="Hyperlink"/>
                <w:rFonts w:cstheme="minorHAnsi"/>
                <w:noProof/>
              </w:rPr>
              <w:t>CLNA Worksheet Part E: Progress Toward Improving Equity and Access</w:t>
            </w:r>
            <w:r>
              <w:rPr>
                <w:noProof/>
                <w:webHidden/>
              </w:rPr>
              <w:tab/>
            </w:r>
            <w:r>
              <w:rPr>
                <w:noProof/>
                <w:webHidden/>
              </w:rPr>
              <w:fldChar w:fldCharType="begin"/>
            </w:r>
            <w:r>
              <w:rPr>
                <w:noProof/>
                <w:webHidden/>
              </w:rPr>
              <w:instrText xml:space="preserve"> PAGEREF _Toc14170900 \h </w:instrText>
            </w:r>
            <w:r>
              <w:rPr>
                <w:noProof/>
                <w:webHidden/>
              </w:rPr>
            </w:r>
            <w:r>
              <w:rPr>
                <w:noProof/>
                <w:webHidden/>
              </w:rPr>
              <w:fldChar w:fldCharType="separate"/>
            </w:r>
            <w:r w:rsidR="0090153A">
              <w:rPr>
                <w:noProof/>
                <w:webHidden/>
              </w:rPr>
              <w:t>28</w:t>
            </w:r>
            <w:r>
              <w:rPr>
                <w:noProof/>
                <w:webHidden/>
              </w:rPr>
              <w:fldChar w:fldCharType="end"/>
            </w:r>
          </w:hyperlink>
        </w:p>
        <w:p w14:paraId="54D1E029" w14:textId="419768CD" w:rsidR="0061742D" w:rsidRDefault="0061742D">
          <w:pPr>
            <w:pStyle w:val="TOC1"/>
            <w:rPr>
              <w:rFonts w:eastAsiaTheme="minorEastAsia"/>
              <w:noProof/>
            </w:rPr>
          </w:pPr>
          <w:hyperlink w:anchor="_Toc14170901" w:history="1">
            <w:r w:rsidRPr="004B3713">
              <w:rPr>
                <w:rStyle w:val="Hyperlink"/>
                <w:rFonts w:cstheme="minorHAnsi"/>
                <w:noProof/>
              </w:rPr>
              <w:t>Merging Findings and Setting Priorities</w:t>
            </w:r>
            <w:r>
              <w:rPr>
                <w:noProof/>
                <w:webHidden/>
              </w:rPr>
              <w:tab/>
            </w:r>
            <w:r>
              <w:rPr>
                <w:noProof/>
                <w:webHidden/>
              </w:rPr>
              <w:fldChar w:fldCharType="begin"/>
            </w:r>
            <w:r>
              <w:rPr>
                <w:noProof/>
                <w:webHidden/>
              </w:rPr>
              <w:instrText xml:space="preserve"> PAGEREF _Toc14170901 \h </w:instrText>
            </w:r>
            <w:r>
              <w:rPr>
                <w:noProof/>
                <w:webHidden/>
              </w:rPr>
            </w:r>
            <w:r>
              <w:rPr>
                <w:noProof/>
                <w:webHidden/>
              </w:rPr>
              <w:fldChar w:fldCharType="separate"/>
            </w:r>
            <w:r w:rsidR="0090153A">
              <w:rPr>
                <w:noProof/>
                <w:webHidden/>
              </w:rPr>
              <w:t>32</w:t>
            </w:r>
            <w:r>
              <w:rPr>
                <w:noProof/>
                <w:webHidden/>
              </w:rPr>
              <w:fldChar w:fldCharType="end"/>
            </w:r>
          </w:hyperlink>
        </w:p>
        <w:p w14:paraId="12916794" w14:textId="50220DAB" w:rsidR="0061742D" w:rsidRDefault="0061742D">
          <w:pPr>
            <w:pStyle w:val="TOC1"/>
            <w:rPr>
              <w:rFonts w:eastAsiaTheme="minorEastAsia"/>
              <w:noProof/>
            </w:rPr>
          </w:pPr>
          <w:hyperlink w:anchor="_Toc14170902" w:history="1">
            <w:r w:rsidRPr="004B3713">
              <w:rPr>
                <w:rStyle w:val="Hyperlink"/>
                <w:noProof/>
              </w:rPr>
              <w:t>CLNA Summary Report by Program of Study Form</w:t>
            </w:r>
            <w:r>
              <w:rPr>
                <w:noProof/>
                <w:webHidden/>
              </w:rPr>
              <w:tab/>
            </w:r>
            <w:r>
              <w:rPr>
                <w:noProof/>
                <w:webHidden/>
              </w:rPr>
              <w:fldChar w:fldCharType="begin"/>
            </w:r>
            <w:r>
              <w:rPr>
                <w:noProof/>
                <w:webHidden/>
              </w:rPr>
              <w:instrText xml:space="preserve"> PAGEREF _Toc14170902 \h </w:instrText>
            </w:r>
            <w:r>
              <w:rPr>
                <w:noProof/>
                <w:webHidden/>
              </w:rPr>
            </w:r>
            <w:r>
              <w:rPr>
                <w:noProof/>
                <w:webHidden/>
              </w:rPr>
              <w:fldChar w:fldCharType="separate"/>
            </w:r>
            <w:r w:rsidR="0090153A">
              <w:rPr>
                <w:noProof/>
                <w:webHidden/>
              </w:rPr>
              <w:t>34</w:t>
            </w:r>
            <w:r>
              <w:rPr>
                <w:noProof/>
                <w:webHidden/>
              </w:rPr>
              <w:fldChar w:fldCharType="end"/>
            </w:r>
          </w:hyperlink>
        </w:p>
        <w:p w14:paraId="6F3F54B5" w14:textId="6DEA2AE2" w:rsidR="0061742D" w:rsidRDefault="0061742D">
          <w:pPr>
            <w:pStyle w:val="TOC1"/>
            <w:rPr>
              <w:rFonts w:eastAsiaTheme="minorEastAsia"/>
              <w:noProof/>
            </w:rPr>
          </w:pPr>
          <w:hyperlink w:anchor="_Toc14170903" w:history="1">
            <w:r w:rsidRPr="004B3713">
              <w:rPr>
                <w:rStyle w:val="Hyperlink"/>
                <w:rFonts w:cstheme="minorHAnsi"/>
                <w:noProof/>
              </w:rPr>
              <w:t>Appendix A: Perkins V Comprehensive Needs Assessment</w:t>
            </w:r>
            <w:r>
              <w:rPr>
                <w:noProof/>
                <w:webHidden/>
              </w:rPr>
              <w:tab/>
            </w:r>
            <w:r>
              <w:rPr>
                <w:noProof/>
                <w:webHidden/>
              </w:rPr>
              <w:fldChar w:fldCharType="begin"/>
            </w:r>
            <w:r>
              <w:rPr>
                <w:noProof/>
                <w:webHidden/>
              </w:rPr>
              <w:instrText xml:space="preserve"> PAGEREF _Toc14170903 \h </w:instrText>
            </w:r>
            <w:r>
              <w:rPr>
                <w:noProof/>
                <w:webHidden/>
              </w:rPr>
            </w:r>
            <w:r>
              <w:rPr>
                <w:noProof/>
                <w:webHidden/>
              </w:rPr>
              <w:fldChar w:fldCharType="separate"/>
            </w:r>
            <w:r w:rsidR="0090153A">
              <w:rPr>
                <w:noProof/>
                <w:webHidden/>
              </w:rPr>
              <w:t>35</w:t>
            </w:r>
            <w:r>
              <w:rPr>
                <w:noProof/>
                <w:webHidden/>
              </w:rPr>
              <w:fldChar w:fldCharType="end"/>
            </w:r>
          </w:hyperlink>
        </w:p>
        <w:p w14:paraId="6BA18994" w14:textId="72DC2E7F" w:rsidR="0061742D" w:rsidRDefault="0061742D">
          <w:pPr>
            <w:pStyle w:val="TOC1"/>
            <w:rPr>
              <w:rFonts w:eastAsiaTheme="minorEastAsia"/>
              <w:noProof/>
            </w:rPr>
          </w:pPr>
          <w:hyperlink w:anchor="_Toc14170904" w:history="1">
            <w:r w:rsidRPr="004B3713">
              <w:rPr>
                <w:rStyle w:val="Hyperlink"/>
                <w:rFonts w:cstheme="minorHAnsi"/>
                <w:noProof/>
              </w:rPr>
              <w:t>Appendix B: Perkins V Sec. 135. Local Uses of Funds</w:t>
            </w:r>
            <w:r>
              <w:rPr>
                <w:noProof/>
                <w:webHidden/>
              </w:rPr>
              <w:tab/>
            </w:r>
            <w:r>
              <w:rPr>
                <w:noProof/>
                <w:webHidden/>
              </w:rPr>
              <w:fldChar w:fldCharType="begin"/>
            </w:r>
            <w:r>
              <w:rPr>
                <w:noProof/>
                <w:webHidden/>
              </w:rPr>
              <w:instrText xml:space="preserve"> PAGEREF _Toc14170904 \h </w:instrText>
            </w:r>
            <w:r>
              <w:rPr>
                <w:noProof/>
                <w:webHidden/>
              </w:rPr>
            </w:r>
            <w:r>
              <w:rPr>
                <w:noProof/>
                <w:webHidden/>
              </w:rPr>
              <w:fldChar w:fldCharType="separate"/>
            </w:r>
            <w:r w:rsidR="0090153A">
              <w:rPr>
                <w:noProof/>
                <w:webHidden/>
              </w:rPr>
              <w:t>37</w:t>
            </w:r>
            <w:r>
              <w:rPr>
                <w:noProof/>
                <w:webHidden/>
              </w:rPr>
              <w:fldChar w:fldCharType="end"/>
            </w:r>
          </w:hyperlink>
        </w:p>
        <w:p w14:paraId="2F27ED46" w14:textId="42C923B3" w:rsidR="0061742D" w:rsidRDefault="0061742D">
          <w:pPr>
            <w:pStyle w:val="TOC1"/>
            <w:rPr>
              <w:rFonts w:eastAsiaTheme="minorEastAsia"/>
              <w:noProof/>
            </w:rPr>
          </w:pPr>
          <w:hyperlink w:anchor="_Toc14170905" w:history="1">
            <w:r w:rsidRPr="004B3713">
              <w:rPr>
                <w:rStyle w:val="Hyperlink"/>
                <w:rFonts w:cstheme="minorHAnsi"/>
                <w:noProof/>
              </w:rPr>
              <w:t>Appendix C: Definitions</w:t>
            </w:r>
            <w:r>
              <w:rPr>
                <w:noProof/>
                <w:webHidden/>
              </w:rPr>
              <w:tab/>
            </w:r>
            <w:r>
              <w:rPr>
                <w:noProof/>
                <w:webHidden/>
              </w:rPr>
              <w:fldChar w:fldCharType="begin"/>
            </w:r>
            <w:r>
              <w:rPr>
                <w:noProof/>
                <w:webHidden/>
              </w:rPr>
              <w:instrText xml:space="preserve"> PAGEREF _Toc14170905 \h </w:instrText>
            </w:r>
            <w:r>
              <w:rPr>
                <w:noProof/>
                <w:webHidden/>
              </w:rPr>
            </w:r>
            <w:r>
              <w:rPr>
                <w:noProof/>
                <w:webHidden/>
              </w:rPr>
              <w:fldChar w:fldCharType="separate"/>
            </w:r>
            <w:r w:rsidR="0090153A">
              <w:rPr>
                <w:noProof/>
                <w:webHidden/>
              </w:rPr>
              <w:t>41</w:t>
            </w:r>
            <w:r>
              <w:rPr>
                <w:noProof/>
                <w:webHidden/>
              </w:rPr>
              <w:fldChar w:fldCharType="end"/>
            </w:r>
          </w:hyperlink>
        </w:p>
        <w:p w14:paraId="29C66FAC" w14:textId="66D7B958" w:rsidR="0061742D" w:rsidRDefault="0061742D">
          <w:pPr>
            <w:pStyle w:val="TOC1"/>
            <w:rPr>
              <w:rFonts w:eastAsiaTheme="minorEastAsia"/>
              <w:noProof/>
            </w:rPr>
          </w:pPr>
          <w:hyperlink w:anchor="_Toc14170906" w:history="1">
            <w:r w:rsidRPr="004B3713">
              <w:rPr>
                <w:rStyle w:val="Hyperlink"/>
                <w:noProof/>
              </w:rPr>
              <w:t>Appendix D : Example of a CLNA Summary Report by Program of Study</w:t>
            </w:r>
            <w:r>
              <w:rPr>
                <w:noProof/>
                <w:webHidden/>
              </w:rPr>
              <w:tab/>
            </w:r>
            <w:r>
              <w:rPr>
                <w:noProof/>
                <w:webHidden/>
              </w:rPr>
              <w:fldChar w:fldCharType="begin"/>
            </w:r>
            <w:r>
              <w:rPr>
                <w:noProof/>
                <w:webHidden/>
              </w:rPr>
              <w:instrText xml:space="preserve"> PAGEREF _Toc14170906 \h </w:instrText>
            </w:r>
            <w:r>
              <w:rPr>
                <w:noProof/>
                <w:webHidden/>
              </w:rPr>
            </w:r>
            <w:r>
              <w:rPr>
                <w:noProof/>
                <w:webHidden/>
              </w:rPr>
              <w:fldChar w:fldCharType="separate"/>
            </w:r>
            <w:r w:rsidR="0090153A">
              <w:rPr>
                <w:noProof/>
                <w:webHidden/>
              </w:rPr>
              <w:t>43</w:t>
            </w:r>
            <w:r>
              <w:rPr>
                <w:noProof/>
                <w:webHidden/>
              </w:rPr>
              <w:fldChar w:fldCharType="end"/>
            </w:r>
          </w:hyperlink>
        </w:p>
        <w:p w14:paraId="29D140BE" w14:textId="5FC84A9C" w:rsidR="005A3B7B" w:rsidRPr="00EC3B15" w:rsidRDefault="005A3B7B" w:rsidP="00D55FA1">
          <w:pPr>
            <w:spacing w:after="240"/>
            <w:rPr>
              <w:rFonts w:cstheme="minorHAnsi"/>
              <w:sz w:val="24"/>
              <w:szCs w:val="24"/>
            </w:rPr>
          </w:pPr>
          <w:r w:rsidRPr="00EC3B15">
            <w:rPr>
              <w:rFonts w:cstheme="minorHAnsi"/>
              <w:b/>
              <w:bCs/>
              <w:noProof/>
              <w:sz w:val="24"/>
              <w:szCs w:val="24"/>
            </w:rPr>
            <w:fldChar w:fldCharType="end"/>
          </w:r>
        </w:p>
      </w:sdtContent>
    </w:sdt>
    <w:p w14:paraId="21B8128D" w14:textId="2DAC60A6" w:rsidR="005A3B7B" w:rsidRPr="00EC3B15" w:rsidRDefault="005A3B7B">
      <w:pPr>
        <w:rPr>
          <w:rFonts w:eastAsiaTheme="majorEastAsia" w:cstheme="minorHAnsi"/>
          <w:sz w:val="28"/>
          <w:szCs w:val="32"/>
          <w:u w:val="single"/>
        </w:rPr>
      </w:pPr>
    </w:p>
    <w:p w14:paraId="4DC8CF93" w14:textId="77777777" w:rsidR="005A3B7B" w:rsidRPr="00EC3B15" w:rsidRDefault="005A3B7B">
      <w:pPr>
        <w:rPr>
          <w:rFonts w:eastAsiaTheme="majorEastAsia" w:cstheme="minorHAnsi"/>
          <w:sz w:val="28"/>
          <w:szCs w:val="32"/>
          <w:u w:val="single"/>
        </w:rPr>
      </w:pPr>
      <w:r w:rsidRPr="00EC3B15">
        <w:rPr>
          <w:rFonts w:cstheme="minorHAnsi"/>
          <w:b/>
        </w:rPr>
        <w:br w:type="page"/>
      </w:r>
    </w:p>
    <w:p w14:paraId="50D48007" w14:textId="49048756" w:rsidR="001C3265" w:rsidRPr="00EC3B15" w:rsidRDefault="001C3265" w:rsidP="00A6571F">
      <w:pPr>
        <w:pStyle w:val="Heading1"/>
        <w:rPr>
          <w:rFonts w:asciiTheme="minorHAnsi" w:hAnsiTheme="minorHAnsi" w:cstheme="minorHAnsi"/>
        </w:rPr>
      </w:pPr>
      <w:bookmarkStart w:id="2" w:name="_Toc14170893"/>
      <w:r w:rsidRPr="00EC3B15">
        <w:rPr>
          <w:rFonts w:asciiTheme="minorHAnsi" w:hAnsiTheme="minorHAnsi" w:cstheme="minorHAnsi"/>
        </w:rPr>
        <w:lastRenderedPageBreak/>
        <w:t>Introduction</w:t>
      </w:r>
      <w:bookmarkEnd w:id="2"/>
    </w:p>
    <w:p w14:paraId="4DBC0328" w14:textId="77777777" w:rsidR="00A6571F" w:rsidRPr="00EC3B15" w:rsidRDefault="00A6571F" w:rsidP="001C3265">
      <w:pPr>
        <w:spacing w:after="0"/>
        <w:rPr>
          <w:rFonts w:cstheme="minorHAnsi"/>
          <w:i/>
        </w:rPr>
      </w:pPr>
    </w:p>
    <w:p w14:paraId="03406197" w14:textId="3FAEF2C8" w:rsidR="001C3265" w:rsidRPr="00EC3B15" w:rsidRDefault="001C3265" w:rsidP="001C3265">
      <w:pPr>
        <w:spacing w:after="0"/>
        <w:rPr>
          <w:rFonts w:cstheme="minorHAnsi"/>
          <w:i/>
        </w:rPr>
      </w:pPr>
      <w:r w:rsidRPr="00EC3B15">
        <w:rPr>
          <w:rFonts w:cstheme="minorHAnsi"/>
          <w:i/>
        </w:rPr>
        <w:t>Sources for this document include: Maximizing Perkins V’s Comprehensive Local Needs Assessment &amp; Local Application to Drive CTE Program Quality and Equity, by ACTE March 2019; Louisiana Perkins V:  Comprehensive Local Needs Assessment</w:t>
      </w:r>
      <w:r w:rsidRPr="00EC3B15">
        <w:rPr>
          <w:rFonts w:cstheme="minorHAnsi"/>
          <w:b/>
          <w:i/>
        </w:rPr>
        <w:t xml:space="preserve"> </w:t>
      </w:r>
      <w:r w:rsidRPr="00EC3B15">
        <w:rPr>
          <w:rFonts w:cstheme="minorHAnsi"/>
          <w:i/>
        </w:rPr>
        <w:t>Guidebook;</w:t>
      </w:r>
    </w:p>
    <w:p w14:paraId="57EC978D" w14:textId="35A4B7ED" w:rsidR="001C3265" w:rsidRPr="00EC3B15" w:rsidRDefault="001C3265" w:rsidP="001C3265">
      <w:pPr>
        <w:rPr>
          <w:rFonts w:cstheme="minorHAnsi"/>
          <w:bCs/>
          <w:i/>
        </w:rPr>
      </w:pPr>
      <w:r w:rsidRPr="00EC3B15">
        <w:rPr>
          <w:rFonts w:cstheme="minorHAnsi"/>
          <w:bCs/>
          <w:i/>
        </w:rPr>
        <w:t>H.R.2353 - Strengthening Career and Technical Education for the 21st Century Act available at:</w:t>
      </w:r>
      <w:r w:rsidRPr="00EC3B15">
        <w:rPr>
          <w:rFonts w:cstheme="minorHAnsi"/>
        </w:rPr>
        <w:t xml:space="preserve"> </w:t>
      </w:r>
      <w:hyperlink r:id="rId8" w:history="1">
        <w:r w:rsidRPr="00EC3B15">
          <w:rPr>
            <w:rStyle w:val="Hyperlink"/>
            <w:rFonts w:cstheme="minorHAnsi"/>
            <w:bCs/>
            <w:i/>
          </w:rPr>
          <w:t>https://www.congress.gov/bill/115th-congress/house-bill/2353/text</w:t>
        </w:r>
      </w:hyperlink>
      <w:r w:rsidRPr="00EC3B15">
        <w:rPr>
          <w:rFonts w:cstheme="minorHAnsi"/>
          <w:bCs/>
          <w:i/>
        </w:rPr>
        <w:t xml:space="preserve"> </w:t>
      </w:r>
    </w:p>
    <w:p w14:paraId="2A7ED0D2" w14:textId="5D1FAD13" w:rsidR="001C3265" w:rsidRPr="00EC3B15" w:rsidRDefault="001C3265" w:rsidP="001C3265">
      <w:pPr>
        <w:rPr>
          <w:rFonts w:cstheme="minorHAnsi"/>
        </w:rPr>
      </w:pPr>
      <w:r w:rsidRPr="00EC3B15">
        <w:rPr>
          <w:rFonts w:cstheme="minorHAnsi"/>
        </w:rPr>
        <w:t xml:space="preserve">On July 31, 2018, the President signed into law the </w:t>
      </w:r>
      <w:r w:rsidRPr="00EC3B15">
        <w:rPr>
          <w:rFonts w:cstheme="minorHAnsi"/>
          <w:i/>
          <w:iCs/>
        </w:rPr>
        <w:t>Strengthening Career and Technical Education for the 21st Century Act</w:t>
      </w:r>
      <w:r w:rsidRPr="00EC3B15">
        <w:rPr>
          <w:rFonts w:cstheme="minorHAnsi"/>
        </w:rPr>
        <w:t xml:space="preserve"> (Perkins V), which reauthorized and amended the </w:t>
      </w:r>
      <w:r w:rsidRPr="00EC3B15">
        <w:rPr>
          <w:rFonts w:cstheme="minorHAnsi"/>
          <w:i/>
          <w:iCs/>
        </w:rPr>
        <w:t>Carl D. Perkins Career and Technical Education Act of 2006</w:t>
      </w:r>
      <w:r w:rsidRPr="00EC3B15">
        <w:rPr>
          <w:rFonts w:cstheme="minorHAnsi"/>
        </w:rPr>
        <w:t xml:space="preserve">. One of the most significant changes in Perkins V is the new requirement for local eligible recipients to conduct a comprehensive local needs assessment and update it at least every two years. </w:t>
      </w:r>
      <w:r w:rsidR="008F07EE" w:rsidRPr="00EC3B15">
        <w:rPr>
          <w:rFonts w:cstheme="minorHAnsi"/>
        </w:rPr>
        <w:t>The relevant text from the Act is in Appendix A.</w:t>
      </w:r>
    </w:p>
    <w:p w14:paraId="0AE2AD68" w14:textId="33B5A6A9" w:rsidR="00923AD4" w:rsidRPr="00EC3B15" w:rsidRDefault="001C3265" w:rsidP="00923AD4">
      <w:pPr>
        <w:rPr>
          <w:rFonts w:cstheme="minorHAnsi"/>
        </w:rPr>
      </w:pPr>
      <w:r w:rsidRPr="00EC3B15">
        <w:rPr>
          <w:rFonts w:cstheme="minorHAnsi"/>
        </w:rPr>
        <w:t xml:space="preserve">The new </w:t>
      </w:r>
      <w:r w:rsidR="00923AD4" w:rsidRPr="00EC3B15">
        <w:rPr>
          <w:rFonts w:cstheme="minorHAnsi"/>
        </w:rPr>
        <w:t xml:space="preserve">local </w:t>
      </w:r>
      <w:r w:rsidRPr="00EC3B15">
        <w:rPr>
          <w:rFonts w:cstheme="minorHAnsi"/>
        </w:rPr>
        <w:t xml:space="preserve">needs assessment is designed as the foundation of Perkins V implementation at the local level—it drives the local application development and future spending decisions. This process should </w:t>
      </w:r>
      <w:proofErr w:type="gramStart"/>
      <w:r w:rsidRPr="00EC3B15">
        <w:rPr>
          <w:rFonts w:cstheme="minorHAnsi"/>
        </w:rPr>
        <w:t>be seen as</w:t>
      </w:r>
      <w:proofErr w:type="gramEnd"/>
      <w:r w:rsidRPr="00EC3B15">
        <w:rPr>
          <w:rFonts w:cstheme="minorHAnsi"/>
        </w:rPr>
        <w:t xml:space="preserve"> a chance to take an in-depth look at the college’s entire local </w:t>
      </w:r>
      <w:r w:rsidR="00923AD4" w:rsidRPr="00EC3B15">
        <w:rPr>
          <w:rFonts w:cstheme="minorHAnsi"/>
        </w:rPr>
        <w:t>Career and Technical Education (</w:t>
      </w:r>
      <w:r w:rsidRPr="00EC3B15">
        <w:rPr>
          <w:rFonts w:cstheme="minorHAnsi"/>
        </w:rPr>
        <w:t>CTE</w:t>
      </w:r>
      <w:r w:rsidR="00923AD4" w:rsidRPr="00EC3B15">
        <w:rPr>
          <w:rFonts w:cstheme="minorHAnsi"/>
        </w:rPr>
        <w:t>)</w:t>
      </w:r>
      <w:r w:rsidRPr="00EC3B15">
        <w:rPr>
          <w:rFonts w:cstheme="minorHAnsi"/>
        </w:rPr>
        <w:t xml:space="preserve"> system and identify areas where targeted improvements can lead to increased opportunities for student success. The needs assessment, if implemented thoughtfully, can also be a powerful opportunity to engage stakeholders in a common understanding and vision for the future of CTE in </w:t>
      </w:r>
      <w:r w:rsidR="00923AD4" w:rsidRPr="00EC3B15">
        <w:rPr>
          <w:rFonts w:cstheme="minorHAnsi"/>
        </w:rPr>
        <w:t>the region</w:t>
      </w:r>
      <w:r w:rsidRPr="00EC3B15">
        <w:rPr>
          <w:rFonts w:cstheme="minorHAnsi"/>
        </w:rPr>
        <w:t xml:space="preserve">. </w:t>
      </w:r>
      <w:r w:rsidR="00C748CF" w:rsidRPr="00EC3B15">
        <w:rPr>
          <w:rFonts w:cstheme="minorHAnsi"/>
        </w:rPr>
        <w:t xml:space="preserve">To implement the local needs assessment, a wide range of stakeholders must gather </w:t>
      </w:r>
      <w:r w:rsidR="00923AD4" w:rsidRPr="00EC3B15">
        <w:rPr>
          <w:rFonts w:cstheme="minorHAnsi"/>
        </w:rPr>
        <w:t>to</w:t>
      </w:r>
      <w:r w:rsidR="00C748CF" w:rsidRPr="00EC3B15">
        <w:rPr>
          <w:rFonts w:cstheme="minorHAnsi"/>
        </w:rPr>
        <w:t xml:space="preserve"> evaluate how the overall CTE </w:t>
      </w:r>
      <w:r w:rsidR="00923AD4" w:rsidRPr="00EC3B15">
        <w:rPr>
          <w:rFonts w:cstheme="minorHAnsi"/>
        </w:rPr>
        <w:t>programs</w:t>
      </w:r>
      <w:r w:rsidR="00C748CF" w:rsidRPr="00EC3B15">
        <w:rPr>
          <w:rFonts w:cstheme="minorHAnsi"/>
        </w:rPr>
        <w:t xml:space="preserve"> measure up on</w:t>
      </w:r>
      <w:r w:rsidR="00923AD4" w:rsidRPr="00EC3B15">
        <w:rPr>
          <w:rFonts w:cstheme="minorHAnsi"/>
        </w:rPr>
        <w:t xml:space="preserve">: </w:t>
      </w:r>
    </w:p>
    <w:p w14:paraId="3995F363" w14:textId="03746324" w:rsidR="00C748CF" w:rsidRPr="00EC3B15" w:rsidRDefault="00923AD4" w:rsidP="001F334C">
      <w:pPr>
        <w:spacing w:after="120"/>
        <w:ind w:firstLine="720"/>
        <w:rPr>
          <w:rFonts w:cstheme="minorHAnsi"/>
        </w:rPr>
      </w:pPr>
      <w:r w:rsidRPr="00EC3B15">
        <w:rPr>
          <w:rFonts w:cstheme="minorHAnsi"/>
        </w:rPr>
        <w:t>A.</w:t>
      </w:r>
      <w:r w:rsidRPr="00EC3B15">
        <w:rPr>
          <w:rFonts w:cstheme="minorHAnsi"/>
        </w:rPr>
        <w:tab/>
        <w:t>P</w:t>
      </w:r>
      <w:r w:rsidR="00C748CF" w:rsidRPr="00EC3B15">
        <w:rPr>
          <w:rFonts w:cstheme="minorHAnsi"/>
        </w:rPr>
        <w:t>erformance on federal accountability indicators</w:t>
      </w:r>
      <w:r w:rsidRPr="00EC3B15">
        <w:rPr>
          <w:rFonts w:cstheme="minorHAnsi"/>
        </w:rPr>
        <w:t>:</w:t>
      </w:r>
    </w:p>
    <w:p w14:paraId="571DD888" w14:textId="48201504" w:rsidR="00923AD4" w:rsidRPr="00EC3B15" w:rsidRDefault="00923AD4" w:rsidP="001F334C">
      <w:pPr>
        <w:spacing w:after="120" w:line="240" w:lineRule="auto"/>
        <w:ind w:firstLine="720"/>
        <w:rPr>
          <w:rFonts w:cstheme="minorHAnsi"/>
        </w:rPr>
      </w:pPr>
      <w:r w:rsidRPr="00EC3B15">
        <w:rPr>
          <w:rFonts w:cstheme="minorHAnsi"/>
        </w:rPr>
        <w:t>B1.</w:t>
      </w:r>
      <w:r w:rsidRPr="00EC3B15">
        <w:rPr>
          <w:rFonts w:cstheme="minorHAnsi"/>
        </w:rPr>
        <w:tab/>
        <w:t>Size, scope, and quality of programs offered</w:t>
      </w:r>
    </w:p>
    <w:p w14:paraId="48A6F827" w14:textId="74137C14" w:rsidR="00C748CF" w:rsidRPr="00EC3B15" w:rsidRDefault="00923AD4" w:rsidP="001F334C">
      <w:pPr>
        <w:spacing w:after="120" w:line="240" w:lineRule="auto"/>
        <w:ind w:left="720"/>
        <w:rPr>
          <w:rFonts w:cstheme="minorHAnsi"/>
        </w:rPr>
      </w:pPr>
      <w:r w:rsidRPr="00EC3B15">
        <w:rPr>
          <w:rFonts w:cstheme="minorHAnsi"/>
        </w:rPr>
        <w:t>B2.</w:t>
      </w:r>
      <w:r w:rsidRPr="00EC3B15">
        <w:rPr>
          <w:rFonts w:cstheme="minorHAnsi"/>
        </w:rPr>
        <w:tab/>
      </w:r>
      <w:r w:rsidR="00C748CF" w:rsidRPr="00EC3B15">
        <w:rPr>
          <w:rFonts w:cstheme="minorHAnsi"/>
        </w:rPr>
        <w:t xml:space="preserve">Alignment to </w:t>
      </w:r>
      <w:r w:rsidR="00857100" w:rsidRPr="00EC3B15">
        <w:rPr>
          <w:rFonts w:cstheme="minorHAnsi"/>
        </w:rPr>
        <w:t xml:space="preserve">local/regional </w:t>
      </w:r>
      <w:r w:rsidR="00C748CF" w:rsidRPr="00EC3B15">
        <w:rPr>
          <w:rFonts w:cstheme="minorHAnsi"/>
        </w:rPr>
        <w:t>labor market needs</w:t>
      </w:r>
    </w:p>
    <w:p w14:paraId="0FC7DCA7" w14:textId="0CBE6BF4" w:rsidR="00C748CF" w:rsidRPr="00EC3B15" w:rsidRDefault="00923AD4" w:rsidP="001F334C">
      <w:pPr>
        <w:spacing w:after="120" w:line="240" w:lineRule="auto"/>
        <w:ind w:left="720"/>
        <w:rPr>
          <w:rFonts w:cstheme="minorHAnsi"/>
        </w:rPr>
      </w:pPr>
      <w:r w:rsidRPr="00EC3B15">
        <w:rPr>
          <w:rFonts w:cstheme="minorHAnsi"/>
        </w:rPr>
        <w:t>C.</w:t>
      </w:r>
      <w:r w:rsidRPr="00EC3B15">
        <w:rPr>
          <w:rFonts w:cstheme="minorHAnsi"/>
        </w:rPr>
        <w:tab/>
      </w:r>
      <w:r w:rsidR="00C748CF" w:rsidRPr="00EC3B15">
        <w:rPr>
          <w:rFonts w:cstheme="minorHAnsi"/>
        </w:rPr>
        <w:t>Progress toward implementing programs and programs of study</w:t>
      </w:r>
    </w:p>
    <w:p w14:paraId="0168A147" w14:textId="002E8459" w:rsidR="00C748CF" w:rsidRPr="00EC3B15" w:rsidRDefault="00923AD4" w:rsidP="001F334C">
      <w:pPr>
        <w:spacing w:after="120" w:line="240" w:lineRule="auto"/>
        <w:ind w:left="720"/>
        <w:rPr>
          <w:rFonts w:cstheme="minorHAnsi"/>
        </w:rPr>
      </w:pPr>
      <w:r w:rsidRPr="00EC3B15">
        <w:rPr>
          <w:rFonts w:cstheme="minorHAnsi"/>
        </w:rPr>
        <w:t>D.</w:t>
      </w:r>
      <w:r w:rsidRPr="00EC3B15">
        <w:rPr>
          <w:rFonts w:cstheme="minorHAnsi"/>
        </w:rPr>
        <w:tab/>
      </w:r>
      <w:r w:rsidR="00C748CF" w:rsidRPr="00EC3B15">
        <w:rPr>
          <w:rFonts w:cstheme="minorHAnsi"/>
        </w:rPr>
        <w:t>Recruitment, retention, and training of faculty and staff</w:t>
      </w:r>
    </w:p>
    <w:p w14:paraId="25FFD385" w14:textId="348B7BAB" w:rsidR="00C748CF" w:rsidRPr="00EC3B15" w:rsidRDefault="00923AD4" w:rsidP="001F334C">
      <w:pPr>
        <w:spacing w:after="120" w:line="240" w:lineRule="auto"/>
        <w:ind w:left="720"/>
        <w:rPr>
          <w:rFonts w:cstheme="minorHAnsi"/>
        </w:rPr>
      </w:pPr>
      <w:r w:rsidRPr="00EC3B15">
        <w:rPr>
          <w:rFonts w:cstheme="minorHAnsi"/>
        </w:rPr>
        <w:t>E.</w:t>
      </w:r>
      <w:r w:rsidRPr="00EC3B15">
        <w:rPr>
          <w:rFonts w:cstheme="minorHAnsi"/>
        </w:rPr>
        <w:tab/>
      </w:r>
      <w:r w:rsidR="00C748CF" w:rsidRPr="00EC3B15">
        <w:rPr>
          <w:rFonts w:cstheme="minorHAnsi"/>
        </w:rPr>
        <w:t>Progress toward improving access and equity</w:t>
      </w:r>
    </w:p>
    <w:p w14:paraId="62626E08" w14:textId="77777777" w:rsidR="00C748CF" w:rsidRPr="00EC3B15" w:rsidRDefault="00C748CF" w:rsidP="00C748CF">
      <w:pPr>
        <w:pStyle w:val="ListParagraph"/>
        <w:spacing w:after="0" w:line="240" w:lineRule="auto"/>
        <w:ind w:left="1080"/>
        <w:rPr>
          <w:rFonts w:cstheme="minorHAnsi"/>
        </w:rPr>
      </w:pPr>
    </w:p>
    <w:p w14:paraId="752410A4" w14:textId="77777777" w:rsidR="00C748CF" w:rsidRPr="00EC3B15" w:rsidRDefault="00C748CF" w:rsidP="00C748CF">
      <w:pPr>
        <w:rPr>
          <w:rFonts w:cstheme="minorHAnsi"/>
          <w:b/>
        </w:rPr>
      </w:pPr>
      <w:r w:rsidRPr="00EC3B15">
        <w:rPr>
          <w:rFonts w:cstheme="minorHAnsi"/>
          <w:b/>
        </w:rPr>
        <w:t>State Role</w:t>
      </w:r>
    </w:p>
    <w:p w14:paraId="039F631C" w14:textId="77777777" w:rsidR="00C748CF" w:rsidRPr="00EC3B15" w:rsidRDefault="00C748CF" w:rsidP="00C748CF">
      <w:pPr>
        <w:rPr>
          <w:rFonts w:cstheme="minorHAnsi"/>
        </w:rPr>
      </w:pPr>
      <w:r w:rsidRPr="00EC3B15">
        <w:rPr>
          <w:rFonts w:cstheme="minorHAnsi"/>
        </w:rPr>
        <w:t xml:space="preserve">North Carolina CTE will be developing guidance around the local needs assessment and offering suggestions for coordinated engagement with key players in career pathways, sector partnerships, as well as alignment with needs assessments required for the Every Student Succeeds Act (ESSA) (the most recent iteration of the Elementary and Secondary Education Act (ESEA)) and for the Workforce Innovation and Opportunity Act (WIOA), among other federal and state policies. </w:t>
      </w:r>
    </w:p>
    <w:p w14:paraId="14A9E2A5" w14:textId="51D37519" w:rsidR="00C748CF" w:rsidRPr="00EC3B15" w:rsidRDefault="00C748CF" w:rsidP="00C748CF">
      <w:pPr>
        <w:rPr>
          <w:rFonts w:cstheme="minorHAnsi"/>
        </w:rPr>
      </w:pPr>
      <w:r w:rsidRPr="00EC3B15">
        <w:rPr>
          <w:rFonts w:cstheme="minorHAnsi"/>
        </w:rPr>
        <w:t>As this process</w:t>
      </w:r>
      <w:r w:rsidR="00857100" w:rsidRPr="00EC3B15">
        <w:rPr>
          <w:rFonts w:cstheme="minorHAnsi"/>
        </w:rPr>
        <w:t xml:space="preserve"> begins</w:t>
      </w:r>
      <w:r w:rsidRPr="00EC3B15">
        <w:rPr>
          <w:rFonts w:cstheme="minorHAnsi"/>
        </w:rPr>
        <w:t xml:space="preserve">, North Carolina CTE may facilitate collaboration among local recipients, or allow locals to drive intrastate regional approaches to the </w:t>
      </w:r>
      <w:r w:rsidR="009D3C70" w:rsidRPr="00EC3B15">
        <w:rPr>
          <w:rFonts w:cstheme="minorHAnsi"/>
        </w:rPr>
        <w:t xml:space="preserve">comprehensive </w:t>
      </w:r>
      <w:r w:rsidR="006777F6" w:rsidRPr="00EC3B15">
        <w:rPr>
          <w:rFonts w:cstheme="minorHAnsi"/>
        </w:rPr>
        <w:t xml:space="preserve">local </w:t>
      </w:r>
      <w:proofErr w:type="gramStart"/>
      <w:r w:rsidRPr="00EC3B15">
        <w:rPr>
          <w:rFonts w:cstheme="minorHAnsi"/>
        </w:rPr>
        <w:t>needs</w:t>
      </w:r>
      <w:proofErr w:type="gramEnd"/>
      <w:r w:rsidRPr="00EC3B15">
        <w:rPr>
          <w:rFonts w:cstheme="minorHAnsi"/>
        </w:rPr>
        <w:t xml:space="preserve"> assessment through consortia or other partnerships.</w:t>
      </w:r>
    </w:p>
    <w:p w14:paraId="546893A1" w14:textId="5F977DEB" w:rsidR="00C748CF" w:rsidRPr="00EC3B15" w:rsidRDefault="00C748CF" w:rsidP="00C748CF">
      <w:pPr>
        <w:rPr>
          <w:rFonts w:cstheme="minorHAnsi"/>
        </w:rPr>
      </w:pPr>
      <w:r w:rsidRPr="00EC3B15">
        <w:rPr>
          <w:rFonts w:cstheme="minorHAnsi"/>
        </w:rPr>
        <w:t>This guide provides key definitions relevant to the comprehensive</w:t>
      </w:r>
      <w:r w:rsidR="006777F6" w:rsidRPr="00EC3B15">
        <w:rPr>
          <w:rFonts w:cstheme="minorHAnsi"/>
        </w:rPr>
        <w:t xml:space="preserve"> local</w:t>
      </w:r>
      <w:r w:rsidRPr="00EC3B15">
        <w:rPr>
          <w:rFonts w:cstheme="minorHAnsi"/>
        </w:rPr>
        <w:t xml:space="preserve"> needs assessment language in Perkins V as well as definitions for accountability indicators and other relevant terms and time lines for the submission of the local needs assessment and local plans. </w:t>
      </w:r>
    </w:p>
    <w:p w14:paraId="4AF47076" w14:textId="77777777" w:rsidR="00C748CF" w:rsidRPr="00EC3B15" w:rsidRDefault="00C748CF" w:rsidP="00C748CF">
      <w:pPr>
        <w:rPr>
          <w:rFonts w:cstheme="minorHAnsi"/>
        </w:rPr>
      </w:pPr>
      <w:r w:rsidRPr="00EC3B15">
        <w:rPr>
          <w:rFonts w:cstheme="minorHAnsi"/>
        </w:rPr>
        <w:lastRenderedPageBreak/>
        <w:t>Using state and local goals to guide the process will help ensure the outcomes will be valuable in driving CTE program improvement in each community, without creating tremendous new administrative burden.</w:t>
      </w:r>
    </w:p>
    <w:p w14:paraId="1E8B4B11" w14:textId="77777777" w:rsidR="00C748CF" w:rsidRPr="00EC3B15" w:rsidRDefault="00C748CF" w:rsidP="00C748CF">
      <w:pPr>
        <w:rPr>
          <w:rFonts w:cstheme="minorHAnsi"/>
        </w:rPr>
      </w:pPr>
      <w:r w:rsidRPr="00EC3B15">
        <w:rPr>
          <w:rFonts w:cstheme="minorHAnsi"/>
        </w:rPr>
        <w:t>Assistance in this process can be found through consultation with other local federal program representatives in the community (such as those responsible for implementation of ESEA and WIOA) to gain ideas and best practices related to how they have approached their required needs assessments.</w:t>
      </w:r>
    </w:p>
    <w:p w14:paraId="60CB89BD" w14:textId="77777777" w:rsidR="00C748CF" w:rsidRPr="00EC3B15" w:rsidRDefault="00C748CF" w:rsidP="00C748CF">
      <w:pPr>
        <w:rPr>
          <w:rFonts w:cstheme="minorHAnsi"/>
        </w:rPr>
      </w:pPr>
      <w:r w:rsidRPr="00EC3B15">
        <w:rPr>
          <w:rFonts w:cstheme="minorHAnsi"/>
        </w:rPr>
        <w:t>Many ongoing activities may be part of the needs assessment. The information collection and consultation activities for the assessment do not have to be new or different from what the community may already be doing. The data collected, the relationships formed with industry and community</w:t>
      </w:r>
      <w:r w:rsidR="00647F9B" w:rsidRPr="00EC3B15">
        <w:rPr>
          <w:rFonts w:cstheme="minorHAnsi"/>
        </w:rPr>
        <w:t xml:space="preserve"> </w:t>
      </w:r>
      <w:r w:rsidRPr="00EC3B15">
        <w:rPr>
          <w:rFonts w:cstheme="minorHAnsi"/>
        </w:rPr>
        <w:t>partners, and the processes for curriculum development and revision and program approval are all relevant foundations for the needs assessment.</w:t>
      </w:r>
    </w:p>
    <w:p w14:paraId="7B700B32" w14:textId="4695F7ED" w:rsidR="00C748CF" w:rsidRPr="00EC3B15" w:rsidRDefault="00C748CF" w:rsidP="00C748CF">
      <w:pPr>
        <w:rPr>
          <w:rFonts w:cstheme="minorHAnsi"/>
        </w:rPr>
      </w:pPr>
      <w:r w:rsidRPr="00EC3B15">
        <w:rPr>
          <w:rFonts w:cstheme="minorHAnsi"/>
        </w:rPr>
        <w:t xml:space="preserve">Perkins V requires that </w:t>
      </w:r>
      <w:r w:rsidR="006777F6" w:rsidRPr="00EC3B15">
        <w:rPr>
          <w:rFonts w:cstheme="minorHAnsi"/>
        </w:rPr>
        <w:t>all</w:t>
      </w:r>
      <w:r w:rsidRPr="00EC3B15">
        <w:rPr>
          <w:rFonts w:cstheme="minorHAnsi"/>
        </w:rPr>
        <w:t xml:space="preserve"> these pieces are pulled together strategically and intentionally to help the community plan for the future</w:t>
      </w:r>
      <w:r w:rsidR="00857100" w:rsidRPr="00EC3B15">
        <w:rPr>
          <w:rFonts w:cstheme="minorHAnsi"/>
        </w:rPr>
        <w:t>.</w:t>
      </w:r>
    </w:p>
    <w:p w14:paraId="146A80D1" w14:textId="16C9F3EE" w:rsidR="00C748CF" w:rsidRPr="00EC3B15" w:rsidRDefault="00C748CF" w:rsidP="00C748CF">
      <w:pPr>
        <w:rPr>
          <w:rFonts w:cstheme="minorHAnsi"/>
        </w:rPr>
      </w:pPr>
      <w:r w:rsidRPr="00EC3B15">
        <w:rPr>
          <w:rFonts w:cstheme="minorHAnsi"/>
        </w:rPr>
        <w:t xml:space="preserve">In addition, the needs assessment can be scaled to fit the particular context. The sections that follow </w:t>
      </w:r>
      <w:r w:rsidR="00857100" w:rsidRPr="00EC3B15">
        <w:rPr>
          <w:rFonts w:cstheme="minorHAnsi"/>
        </w:rPr>
        <w:t>outline</w:t>
      </w:r>
      <w:r w:rsidRPr="00EC3B15">
        <w:rPr>
          <w:rFonts w:cstheme="minorHAnsi"/>
        </w:rPr>
        <w:t xml:space="preserve"> a wide array of action items and provide numerous questions to help communities think through the process. However, it is not likely that all these questions or activities will be appropriate for all local areas. Use this tool to draw ideas, and within the overarching state and federal requirements, pick the pieces that work best for </w:t>
      </w:r>
      <w:r w:rsidR="00857100" w:rsidRPr="00EC3B15">
        <w:rPr>
          <w:rFonts w:cstheme="minorHAnsi"/>
        </w:rPr>
        <w:t>the</w:t>
      </w:r>
      <w:r w:rsidRPr="00EC3B15">
        <w:rPr>
          <w:rFonts w:cstheme="minorHAnsi"/>
        </w:rPr>
        <w:t xml:space="preserve"> community. The needs assessment process may look very different in smaller or more resource-limited local areas than in more populated areas with larger numbers of potential partners and employers.</w:t>
      </w:r>
    </w:p>
    <w:p w14:paraId="54DC8AF2" w14:textId="77777777" w:rsidR="00C748CF" w:rsidRPr="00EC3B15" w:rsidRDefault="00C748CF" w:rsidP="00C748CF">
      <w:pPr>
        <w:rPr>
          <w:rFonts w:cstheme="minorHAnsi"/>
        </w:rPr>
      </w:pPr>
      <w:r w:rsidRPr="00EC3B15">
        <w:rPr>
          <w:rFonts w:cstheme="minorHAnsi"/>
        </w:rPr>
        <w:t>The local needs assessment process is about helping communities use information to ensure that local CTE programs help create success for students and employers. The activities of the local needs assessment should become a regular part of the overall college data-driven decision making and program improvement cycles—not merely an additional activity every two years. By fully integrating this new Perkins V needs assessment into routine activities, coll</w:t>
      </w:r>
      <w:r w:rsidR="00647F9B" w:rsidRPr="00EC3B15">
        <w:rPr>
          <w:rFonts w:cstheme="minorHAnsi"/>
        </w:rPr>
        <w:t>e</w:t>
      </w:r>
      <w:r w:rsidRPr="00EC3B15">
        <w:rPr>
          <w:rFonts w:cstheme="minorHAnsi"/>
        </w:rPr>
        <w:t>ges will be able to realize the full value of the process.</w:t>
      </w:r>
    </w:p>
    <w:p w14:paraId="2BCB4885" w14:textId="77777777" w:rsidR="00647F9B" w:rsidRPr="00EC3B15" w:rsidRDefault="00647F9B" w:rsidP="00C748CF">
      <w:pPr>
        <w:rPr>
          <w:rFonts w:cstheme="minorHAnsi"/>
          <w:b/>
        </w:rPr>
      </w:pPr>
    </w:p>
    <w:p w14:paraId="30A9F1A8" w14:textId="77777777" w:rsidR="00C748CF" w:rsidRPr="00EC3B15" w:rsidRDefault="00C748CF" w:rsidP="00C748CF">
      <w:pPr>
        <w:rPr>
          <w:rFonts w:cstheme="minorHAnsi"/>
          <w:b/>
        </w:rPr>
      </w:pPr>
      <w:r w:rsidRPr="00EC3B15">
        <w:rPr>
          <w:rFonts w:cstheme="minorHAnsi"/>
          <w:b/>
        </w:rPr>
        <w:t>Getting Started: Foundations of a Rigorous Assessment Process</w:t>
      </w:r>
    </w:p>
    <w:p w14:paraId="02A87D9F" w14:textId="77777777" w:rsidR="00C748CF" w:rsidRPr="00EC3B15" w:rsidRDefault="00C748CF" w:rsidP="00C748CF">
      <w:pPr>
        <w:rPr>
          <w:rFonts w:cstheme="minorHAnsi"/>
          <w:b/>
        </w:rPr>
      </w:pPr>
      <w:r w:rsidRPr="00EC3B15">
        <w:rPr>
          <w:rFonts w:cstheme="minorHAnsi"/>
        </w:rPr>
        <w:t>The following four steps will help colleges use data and information more strategically and lay the groundwork for a rigorous needs assessment process through clear goals, preparation, and organization.</w:t>
      </w:r>
    </w:p>
    <w:p w14:paraId="14E7EA19" w14:textId="77777777" w:rsidR="00C748CF" w:rsidRPr="00EC3B15" w:rsidRDefault="00C748CF" w:rsidP="00C76532">
      <w:pPr>
        <w:pStyle w:val="ListParagraph"/>
        <w:numPr>
          <w:ilvl w:val="0"/>
          <w:numId w:val="14"/>
        </w:numPr>
        <w:spacing w:after="0" w:line="240" w:lineRule="auto"/>
        <w:rPr>
          <w:rFonts w:cstheme="minorHAnsi"/>
          <w:b/>
        </w:rPr>
      </w:pPr>
      <w:r w:rsidRPr="00EC3B15">
        <w:rPr>
          <w:rFonts w:cstheme="minorHAnsi"/>
          <w:b/>
        </w:rPr>
        <w:t>Determine Local Goals</w:t>
      </w:r>
    </w:p>
    <w:p w14:paraId="200C7071" w14:textId="77777777" w:rsidR="00647F9B" w:rsidRPr="00EC3B15" w:rsidRDefault="00647F9B" w:rsidP="00647F9B">
      <w:pPr>
        <w:pStyle w:val="ListParagraph"/>
        <w:spacing w:after="0" w:line="240" w:lineRule="auto"/>
        <w:ind w:left="360"/>
        <w:rPr>
          <w:rFonts w:cstheme="minorHAnsi"/>
          <w:b/>
        </w:rPr>
      </w:pPr>
    </w:p>
    <w:p w14:paraId="206E39D8" w14:textId="77777777" w:rsidR="00652631" w:rsidRPr="00EC3B15" w:rsidRDefault="00C748CF" w:rsidP="00C748CF">
      <w:pPr>
        <w:rPr>
          <w:rFonts w:cstheme="minorHAnsi"/>
        </w:rPr>
      </w:pPr>
      <w:r w:rsidRPr="00EC3B15">
        <w:rPr>
          <w:rFonts w:cstheme="minorHAnsi"/>
        </w:rPr>
        <w:t xml:space="preserve">State education and workforce goals must be integrated into the needs assessment along with local priorities. </w:t>
      </w:r>
    </w:p>
    <w:p w14:paraId="45AC5C76" w14:textId="31E463F5" w:rsidR="00C748CF" w:rsidRPr="00EC3B15" w:rsidRDefault="00C748CF" w:rsidP="00C748CF">
      <w:pPr>
        <w:rPr>
          <w:rFonts w:cstheme="minorHAnsi"/>
        </w:rPr>
      </w:pPr>
      <w:r w:rsidRPr="00EC3B15">
        <w:rPr>
          <w:rFonts w:cstheme="minorHAnsi"/>
        </w:rPr>
        <w:t xml:space="preserve">For </w:t>
      </w:r>
      <w:r w:rsidR="00857100" w:rsidRPr="00EC3B15">
        <w:rPr>
          <w:rFonts w:cstheme="minorHAnsi"/>
        </w:rPr>
        <w:t xml:space="preserve">example, the following are goals that </w:t>
      </w:r>
      <w:r w:rsidR="00652631" w:rsidRPr="00EC3B15">
        <w:rPr>
          <w:rFonts w:cstheme="minorHAnsi"/>
        </w:rPr>
        <w:t>may</w:t>
      </w:r>
      <w:r w:rsidR="00857100" w:rsidRPr="00EC3B15">
        <w:rPr>
          <w:rFonts w:cstheme="minorHAnsi"/>
        </w:rPr>
        <w:t xml:space="preserve"> align the needs assessment </w:t>
      </w:r>
      <w:r w:rsidR="00652631" w:rsidRPr="00EC3B15">
        <w:rPr>
          <w:rFonts w:cstheme="minorHAnsi"/>
        </w:rPr>
        <w:t>with</w:t>
      </w:r>
      <w:r w:rsidR="00857100" w:rsidRPr="00EC3B15">
        <w:rPr>
          <w:rFonts w:cstheme="minorHAnsi"/>
        </w:rPr>
        <w:t xml:space="preserve"> the local application:</w:t>
      </w:r>
    </w:p>
    <w:p w14:paraId="0063FBAE" w14:textId="77777777" w:rsidR="00C748CF" w:rsidRPr="00EC3B15" w:rsidRDefault="00C748CF" w:rsidP="00C76532">
      <w:pPr>
        <w:pStyle w:val="ListParagraph"/>
        <w:numPr>
          <w:ilvl w:val="0"/>
          <w:numId w:val="15"/>
        </w:numPr>
        <w:spacing w:after="0" w:line="240" w:lineRule="auto"/>
        <w:rPr>
          <w:rFonts w:cstheme="minorHAnsi"/>
        </w:rPr>
      </w:pPr>
      <w:r w:rsidRPr="00EC3B15">
        <w:rPr>
          <w:rFonts w:cstheme="minorHAnsi"/>
        </w:rPr>
        <w:t xml:space="preserve">developing a process for program justification, </w:t>
      </w:r>
    </w:p>
    <w:p w14:paraId="16BAE967" w14:textId="77777777" w:rsidR="00C748CF" w:rsidRPr="00EC3B15" w:rsidRDefault="00C748CF" w:rsidP="00C76532">
      <w:pPr>
        <w:pStyle w:val="ListParagraph"/>
        <w:numPr>
          <w:ilvl w:val="0"/>
          <w:numId w:val="15"/>
        </w:numPr>
        <w:spacing w:after="0" w:line="240" w:lineRule="auto"/>
        <w:rPr>
          <w:rFonts w:cstheme="minorHAnsi"/>
        </w:rPr>
      </w:pPr>
      <w:r w:rsidRPr="00EC3B15">
        <w:rPr>
          <w:rFonts w:cstheme="minorHAnsi"/>
        </w:rPr>
        <w:t xml:space="preserve">increasing the number of students earning industry certifications, </w:t>
      </w:r>
    </w:p>
    <w:p w14:paraId="1B98C7D3" w14:textId="38345B0E" w:rsidR="00C748CF" w:rsidRPr="00EC3B15" w:rsidRDefault="00C748CF" w:rsidP="00C76532">
      <w:pPr>
        <w:pStyle w:val="ListParagraph"/>
        <w:numPr>
          <w:ilvl w:val="0"/>
          <w:numId w:val="15"/>
        </w:numPr>
        <w:spacing w:after="0" w:line="240" w:lineRule="auto"/>
        <w:rPr>
          <w:rFonts w:cstheme="minorHAnsi"/>
        </w:rPr>
      </w:pPr>
      <w:r w:rsidRPr="00EC3B15">
        <w:rPr>
          <w:rFonts w:cstheme="minorHAnsi"/>
        </w:rPr>
        <w:t>strengthening industry advisory board engagement</w:t>
      </w:r>
      <w:r w:rsidR="00652631" w:rsidRPr="00EC3B15">
        <w:rPr>
          <w:rFonts w:cstheme="minorHAnsi"/>
        </w:rPr>
        <w:t>,</w:t>
      </w:r>
      <w:r w:rsidRPr="00EC3B15">
        <w:rPr>
          <w:rFonts w:cstheme="minorHAnsi"/>
        </w:rPr>
        <w:t xml:space="preserve"> </w:t>
      </w:r>
      <w:r w:rsidR="00652631" w:rsidRPr="00EC3B15">
        <w:rPr>
          <w:rFonts w:cstheme="minorHAnsi"/>
        </w:rPr>
        <w:t>and</w:t>
      </w:r>
      <w:r w:rsidRPr="00EC3B15">
        <w:rPr>
          <w:rFonts w:cstheme="minorHAnsi"/>
        </w:rPr>
        <w:t xml:space="preserve"> </w:t>
      </w:r>
    </w:p>
    <w:p w14:paraId="4F369C5C" w14:textId="54E3121F" w:rsidR="00C748CF" w:rsidRPr="00EC3B15" w:rsidRDefault="00C748CF" w:rsidP="00C76532">
      <w:pPr>
        <w:pStyle w:val="ListParagraph"/>
        <w:numPr>
          <w:ilvl w:val="0"/>
          <w:numId w:val="15"/>
        </w:numPr>
        <w:spacing w:after="0" w:line="240" w:lineRule="auto"/>
        <w:rPr>
          <w:rFonts w:cstheme="minorHAnsi"/>
        </w:rPr>
      </w:pPr>
      <w:r w:rsidRPr="00EC3B15">
        <w:rPr>
          <w:rFonts w:cstheme="minorHAnsi"/>
        </w:rPr>
        <w:lastRenderedPageBreak/>
        <w:t>closing equity gaps</w:t>
      </w:r>
      <w:r w:rsidR="00652631" w:rsidRPr="00EC3B15">
        <w:rPr>
          <w:rFonts w:cstheme="minorHAnsi"/>
        </w:rPr>
        <w:t>.</w:t>
      </w:r>
    </w:p>
    <w:p w14:paraId="7D195600" w14:textId="77777777" w:rsidR="00647F9B" w:rsidRPr="00EC3B15" w:rsidRDefault="00647F9B" w:rsidP="00647F9B">
      <w:pPr>
        <w:pStyle w:val="ListParagraph"/>
        <w:spacing w:after="0" w:line="240" w:lineRule="auto"/>
        <w:rPr>
          <w:rFonts w:cstheme="minorHAnsi"/>
        </w:rPr>
      </w:pPr>
    </w:p>
    <w:p w14:paraId="5005435F" w14:textId="77777777" w:rsidR="00C748CF" w:rsidRPr="00EC3B15" w:rsidRDefault="00C748CF" w:rsidP="00C748CF">
      <w:pPr>
        <w:rPr>
          <w:rFonts w:cstheme="minorHAnsi"/>
        </w:rPr>
      </w:pPr>
      <w:r w:rsidRPr="00EC3B15">
        <w:rPr>
          <w:rFonts w:cstheme="minorHAnsi"/>
        </w:rPr>
        <w:t xml:space="preserve">If the college has already established a strategic plan or “vision” for the local CTE programs, it is important to use the needs assessment to </w:t>
      </w:r>
      <w:r w:rsidR="007A19AC" w:rsidRPr="00EC3B15">
        <w:rPr>
          <w:rFonts w:cstheme="minorHAnsi"/>
        </w:rPr>
        <w:t xml:space="preserve">inform and possibly modify </w:t>
      </w:r>
      <w:r w:rsidRPr="00EC3B15">
        <w:rPr>
          <w:rFonts w:cstheme="minorHAnsi"/>
        </w:rPr>
        <w:t>those goals. If the college does not already have a set of strategic priorities, the needs assessment can help identify those for the future.</w:t>
      </w:r>
    </w:p>
    <w:p w14:paraId="74F679A3" w14:textId="77777777" w:rsidR="00647F9B" w:rsidRPr="00EC3B15" w:rsidRDefault="00647F9B">
      <w:pPr>
        <w:rPr>
          <w:rFonts w:cstheme="minorHAnsi"/>
          <w:b/>
        </w:rPr>
      </w:pPr>
    </w:p>
    <w:p w14:paraId="2EA55229" w14:textId="77777777" w:rsidR="00C748CF" w:rsidRPr="00EC3B15" w:rsidRDefault="00C748CF" w:rsidP="00C76532">
      <w:pPr>
        <w:pStyle w:val="ListParagraph"/>
        <w:numPr>
          <w:ilvl w:val="0"/>
          <w:numId w:val="14"/>
        </w:numPr>
        <w:rPr>
          <w:rFonts w:cstheme="minorHAnsi"/>
          <w:b/>
        </w:rPr>
      </w:pPr>
      <w:r w:rsidRPr="00EC3B15">
        <w:rPr>
          <w:rFonts w:cstheme="minorHAnsi"/>
          <w:b/>
        </w:rPr>
        <w:t>Identify Stakeholders and a Leadership Team</w:t>
      </w:r>
    </w:p>
    <w:p w14:paraId="174DB0C2" w14:textId="77777777" w:rsidR="00C748CF" w:rsidRPr="00EC3B15" w:rsidRDefault="00C748CF" w:rsidP="00C748CF">
      <w:pPr>
        <w:rPr>
          <w:rFonts w:cstheme="minorHAnsi"/>
        </w:rPr>
      </w:pPr>
      <w:r w:rsidRPr="00EC3B15">
        <w:rPr>
          <w:rFonts w:cstheme="minorHAnsi"/>
        </w:rPr>
        <w:t xml:space="preserve">Consultation with “a diverse body of stakeholders” is at the heart of ensuring a rigorous and meaningful needs assessment process. </w:t>
      </w:r>
    </w:p>
    <w:p w14:paraId="1A82CF5B" w14:textId="77777777" w:rsidR="00C748CF" w:rsidRPr="00EC3B15" w:rsidRDefault="00C748CF" w:rsidP="00C748CF">
      <w:pPr>
        <w:rPr>
          <w:rFonts w:cstheme="minorHAnsi"/>
        </w:rPr>
      </w:pPr>
      <w:r w:rsidRPr="00EC3B15">
        <w:rPr>
          <w:rFonts w:cstheme="minorHAnsi"/>
        </w:rPr>
        <w:t>Perkins V identifies, at a minimum, the following participants who should engage in the initial needs assessment, local application development, and ongoing consultation:</w:t>
      </w:r>
    </w:p>
    <w:p w14:paraId="27599779" w14:textId="5C9FAE61" w:rsidR="00C748CF" w:rsidRPr="00EC3B15" w:rsidRDefault="00C748CF" w:rsidP="00C76532">
      <w:pPr>
        <w:pStyle w:val="ListParagraph"/>
        <w:numPr>
          <w:ilvl w:val="0"/>
          <w:numId w:val="16"/>
        </w:numPr>
        <w:spacing w:after="0" w:line="240" w:lineRule="auto"/>
        <w:rPr>
          <w:rFonts w:cstheme="minorHAnsi"/>
        </w:rPr>
      </w:pPr>
      <w:r w:rsidRPr="00EC3B15">
        <w:rPr>
          <w:rFonts w:cstheme="minorHAnsi"/>
        </w:rPr>
        <w:t>CTE program representatives at the secondary and postsecondary levels including teachers, faculty, administrators, career guidance and advisement professionals, and other staff</w:t>
      </w:r>
    </w:p>
    <w:p w14:paraId="3314C663" w14:textId="77777777" w:rsidR="00C748CF" w:rsidRPr="00EC3B15" w:rsidRDefault="00C748CF" w:rsidP="00C76532">
      <w:pPr>
        <w:pStyle w:val="ListParagraph"/>
        <w:numPr>
          <w:ilvl w:val="0"/>
          <w:numId w:val="16"/>
        </w:numPr>
        <w:spacing w:after="0" w:line="240" w:lineRule="auto"/>
        <w:rPr>
          <w:rFonts w:cstheme="minorHAnsi"/>
        </w:rPr>
      </w:pPr>
      <w:r w:rsidRPr="00EC3B15">
        <w:rPr>
          <w:rFonts w:cstheme="minorHAnsi"/>
        </w:rPr>
        <w:t>State or local workforce development board representatives</w:t>
      </w:r>
      <w:r w:rsidR="007A19AC" w:rsidRPr="00EC3B15">
        <w:rPr>
          <w:rFonts w:cstheme="minorHAnsi"/>
        </w:rPr>
        <w:t>, chambers of commerce, economic development representatives</w:t>
      </w:r>
    </w:p>
    <w:p w14:paraId="3F0B9E1B" w14:textId="77777777" w:rsidR="00C748CF" w:rsidRPr="00EC3B15" w:rsidRDefault="00C748CF" w:rsidP="00C76532">
      <w:pPr>
        <w:pStyle w:val="ListParagraph"/>
        <w:numPr>
          <w:ilvl w:val="0"/>
          <w:numId w:val="16"/>
        </w:numPr>
        <w:spacing w:after="0" w:line="240" w:lineRule="auto"/>
        <w:rPr>
          <w:rFonts w:cstheme="minorHAnsi"/>
        </w:rPr>
      </w:pPr>
      <w:r w:rsidRPr="00EC3B15">
        <w:rPr>
          <w:rFonts w:cstheme="minorHAnsi"/>
        </w:rPr>
        <w:t>Representatives from a range of local businesses and industries</w:t>
      </w:r>
      <w:r w:rsidR="007A19AC" w:rsidRPr="00EC3B15">
        <w:rPr>
          <w:rFonts w:cstheme="minorHAnsi"/>
        </w:rPr>
        <w:t>, as well as non-profit agencies</w:t>
      </w:r>
    </w:p>
    <w:p w14:paraId="3BBD38FE" w14:textId="77777777" w:rsidR="00C748CF" w:rsidRPr="00EC3B15" w:rsidRDefault="00C748CF" w:rsidP="00C76532">
      <w:pPr>
        <w:pStyle w:val="ListParagraph"/>
        <w:numPr>
          <w:ilvl w:val="0"/>
          <w:numId w:val="16"/>
        </w:numPr>
        <w:spacing w:after="0" w:line="240" w:lineRule="auto"/>
        <w:rPr>
          <w:rFonts w:cstheme="minorHAnsi"/>
        </w:rPr>
      </w:pPr>
      <w:r w:rsidRPr="00EC3B15">
        <w:rPr>
          <w:rFonts w:cstheme="minorHAnsi"/>
        </w:rPr>
        <w:t>Parents and students</w:t>
      </w:r>
    </w:p>
    <w:p w14:paraId="6540312D" w14:textId="77777777" w:rsidR="00C748CF" w:rsidRPr="00EC3B15" w:rsidRDefault="00C748CF" w:rsidP="00C76532">
      <w:pPr>
        <w:pStyle w:val="ListParagraph"/>
        <w:numPr>
          <w:ilvl w:val="0"/>
          <w:numId w:val="16"/>
        </w:numPr>
        <w:spacing w:after="0" w:line="240" w:lineRule="auto"/>
        <w:rPr>
          <w:rFonts w:cstheme="minorHAnsi"/>
        </w:rPr>
      </w:pPr>
      <w:r w:rsidRPr="00EC3B15">
        <w:rPr>
          <w:rFonts w:cstheme="minorHAnsi"/>
        </w:rPr>
        <w:t>Representatives of special populations</w:t>
      </w:r>
    </w:p>
    <w:p w14:paraId="6AAB816F" w14:textId="77777777" w:rsidR="00C748CF" w:rsidRPr="00EC3B15" w:rsidRDefault="00C748CF" w:rsidP="00C76532">
      <w:pPr>
        <w:pStyle w:val="ListParagraph"/>
        <w:numPr>
          <w:ilvl w:val="0"/>
          <w:numId w:val="16"/>
        </w:numPr>
        <w:spacing w:after="0" w:line="240" w:lineRule="auto"/>
        <w:rPr>
          <w:rFonts w:cstheme="minorHAnsi"/>
        </w:rPr>
      </w:pPr>
      <w:r w:rsidRPr="00EC3B15">
        <w:rPr>
          <w:rFonts w:cstheme="minorHAnsi"/>
        </w:rPr>
        <w:t>Representatives from agencies serving at-risk, homeless, and out-of-school youth</w:t>
      </w:r>
    </w:p>
    <w:p w14:paraId="5091635A" w14:textId="77777777" w:rsidR="00C748CF" w:rsidRPr="00EC3B15" w:rsidRDefault="00C748CF" w:rsidP="00C76532">
      <w:pPr>
        <w:pStyle w:val="ListParagraph"/>
        <w:numPr>
          <w:ilvl w:val="0"/>
          <w:numId w:val="16"/>
        </w:numPr>
        <w:spacing w:after="0" w:line="240" w:lineRule="auto"/>
        <w:rPr>
          <w:rFonts w:cstheme="minorHAnsi"/>
        </w:rPr>
      </w:pPr>
      <w:r w:rsidRPr="00EC3B15">
        <w:rPr>
          <w:rFonts w:cstheme="minorHAnsi"/>
        </w:rPr>
        <w:t>Representatives from Indian Tribes or Tribal organizations, where applicable</w:t>
      </w:r>
    </w:p>
    <w:p w14:paraId="749D6057" w14:textId="77777777" w:rsidR="00647F9B" w:rsidRPr="00EC3B15" w:rsidRDefault="00647F9B" w:rsidP="00647F9B">
      <w:pPr>
        <w:pStyle w:val="ListParagraph"/>
        <w:spacing w:after="0" w:line="240" w:lineRule="auto"/>
        <w:rPr>
          <w:rFonts w:cstheme="minorHAnsi"/>
        </w:rPr>
      </w:pPr>
    </w:p>
    <w:p w14:paraId="5485D1FB" w14:textId="3292892A" w:rsidR="00C748CF" w:rsidRPr="00EC3B15" w:rsidRDefault="00C748CF" w:rsidP="00C748CF">
      <w:pPr>
        <w:rPr>
          <w:rFonts w:cstheme="minorHAnsi"/>
        </w:rPr>
      </w:pPr>
      <w:r w:rsidRPr="00EC3B15">
        <w:rPr>
          <w:rFonts w:cstheme="minorHAnsi"/>
        </w:rPr>
        <w:t>To identify stakeholders, start with individuals and organizations</w:t>
      </w:r>
      <w:r w:rsidR="007A19AC" w:rsidRPr="00EC3B15">
        <w:rPr>
          <w:rFonts w:cstheme="minorHAnsi"/>
        </w:rPr>
        <w:t xml:space="preserve"> who are already involved with </w:t>
      </w:r>
      <w:r w:rsidRPr="00EC3B15">
        <w:rPr>
          <w:rFonts w:cstheme="minorHAnsi"/>
        </w:rPr>
        <w:t>the college program</w:t>
      </w:r>
      <w:r w:rsidR="007A19AC" w:rsidRPr="00EC3B15">
        <w:rPr>
          <w:rFonts w:cstheme="minorHAnsi"/>
        </w:rPr>
        <w:t xml:space="preserve"> </w:t>
      </w:r>
      <w:r w:rsidRPr="00EC3B15">
        <w:rPr>
          <w:rFonts w:cstheme="minorHAnsi"/>
        </w:rPr>
        <w:t xml:space="preserve">advisory boards, sector partnerships, community groups, parent-teacher associations and other structures. After identifying those already engaged in the programs, reach out to new partners to fill gaps in expertise and ensure appropriate breadth and depth of representation among those impacted by CTE. </w:t>
      </w:r>
    </w:p>
    <w:p w14:paraId="2CD56513" w14:textId="751CD3D4" w:rsidR="00C748CF" w:rsidRPr="00EC3B15" w:rsidRDefault="00C748CF" w:rsidP="00C748CF">
      <w:pPr>
        <w:rPr>
          <w:rFonts w:cstheme="minorHAnsi"/>
        </w:rPr>
      </w:pPr>
      <w:r w:rsidRPr="00EC3B15">
        <w:rPr>
          <w:rFonts w:cstheme="minorHAnsi"/>
        </w:rPr>
        <w:t>For example: the local Chamber of Commerce, while a great partner, may not include full representation of industry sectors with labor</w:t>
      </w:r>
      <w:r w:rsidR="006777F6" w:rsidRPr="00EC3B15">
        <w:rPr>
          <w:rFonts w:cstheme="minorHAnsi"/>
        </w:rPr>
        <w:t>-</w:t>
      </w:r>
      <w:r w:rsidRPr="00EC3B15">
        <w:rPr>
          <w:rFonts w:cstheme="minorHAnsi"/>
        </w:rPr>
        <w:t xml:space="preserve">market demand. This is an excellent opportunity to diversify the partnerships and </w:t>
      </w:r>
      <w:r w:rsidRPr="00EC3B15">
        <w:rPr>
          <w:rFonts w:cstheme="minorHAnsi"/>
          <w:u w:val="single"/>
        </w:rPr>
        <w:t xml:space="preserve">build a stronger career pathways system among education, workforce, and community leaders </w:t>
      </w:r>
      <w:r w:rsidRPr="00EC3B15">
        <w:rPr>
          <w:rFonts w:cstheme="minorHAnsi"/>
        </w:rPr>
        <w:t xml:space="preserve">through sustained relationships. Check with </w:t>
      </w:r>
      <w:r w:rsidR="00D566BA" w:rsidRPr="00EC3B15">
        <w:rPr>
          <w:rFonts w:cstheme="minorHAnsi"/>
        </w:rPr>
        <w:t>the NCCCS Perkins Team</w:t>
      </w:r>
      <w:r w:rsidRPr="00EC3B15">
        <w:rPr>
          <w:rFonts w:cstheme="minorHAnsi"/>
        </w:rPr>
        <w:t xml:space="preserve"> for requirements and guidance on partner recruitment, such as lists of contacts from relevant workforce, economic, and community development agencies.</w:t>
      </w:r>
    </w:p>
    <w:p w14:paraId="11934A0B" w14:textId="77777777" w:rsidR="00C748CF" w:rsidRPr="00EC3B15" w:rsidRDefault="00C748CF" w:rsidP="00C748CF">
      <w:pPr>
        <w:rPr>
          <w:rFonts w:cstheme="minorHAnsi"/>
        </w:rPr>
      </w:pPr>
      <w:r w:rsidRPr="00EC3B15">
        <w:rPr>
          <w:rFonts w:cstheme="minorHAnsi"/>
        </w:rPr>
        <w:t xml:space="preserve">In addition to identifying stakeholders, colleges need to select a core leadership team to guide the needs assessment and local application process and facilitate final decision-making. </w:t>
      </w:r>
    </w:p>
    <w:p w14:paraId="5A8C4E0E" w14:textId="77777777" w:rsidR="00C748CF" w:rsidRPr="00EC3B15" w:rsidRDefault="00C748CF" w:rsidP="00C748CF">
      <w:pPr>
        <w:rPr>
          <w:rFonts w:cstheme="minorHAnsi"/>
          <w:color w:val="000000" w:themeColor="text1"/>
        </w:rPr>
      </w:pPr>
      <w:r w:rsidRPr="00EC3B15">
        <w:rPr>
          <w:rFonts w:cstheme="minorHAnsi"/>
        </w:rPr>
        <w:t xml:space="preserve">This leadership team will likely consist of CTE program administrators and other key local decision-makers. The team will look different based on the size and characteristics of each institution, service area or district, </w:t>
      </w:r>
      <w:r w:rsidRPr="00EC3B15">
        <w:rPr>
          <w:rFonts w:cstheme="minorHAnsi"/>
          <w:color w:val="000000" w:themeColor="text1"/>
        </w:rPr>
        <w:t>but the team should have in-depth knowledge of the college’s CTE programs.</w:t>
      </w:r>
    </w:p>
    <w:p w14:paraId="539B428E" w14:textId="77777777" w:rsidR="00696295" w:rsidRPr="00EC3B15" w:rsidRDefault="00696295">
      <w:pPr>
        <w:rPr>
          <w:rFonts w:cstheme="minorHAnsi"/>
          <w:b/>
          <w:color w:val="000000" w:themeColor="text1"/>
        </w:rPr>
      </w:pPr>
      <w:r w:rsidRPr="00EC3B15">
        <w:rPr>
          <w:rFonts w:cstheme="minorHAnsi"/>
          <w:b/>
          <w:color w:val="000000" w:themeColor="text1"/>
        </w:rPr>
        <w:br w:type="page"/>
      </w:r>
    </w:p>
    <w:p w14:paraId="065528C4" w14:textId="77777777" w:rsidR="00C748CF" w:rsidRPr="00EC3B15" w:rsidRDefault="00C748CF" w:rsidP="00C76532">
      <w:pPr>
        <w:pStyle w:val="ListParagraph"/>
        <w:numPr>
          <w:ilvl w:val="0"/>
          <w:numId w:val="19"/>
        </w:numPr>
        <w:spacing w:after="0" w:line="240" w:lineRule="auto"/>
        <w:rPr>
          <w:rFonts w:cstheme="minorHAnsi"/>
          <w:b/>
          <w:color w:val="FF0000"/>
        </w:rPr>
      </w:pPr>
      <w:r w:rsidRPr="00EC3B15">
        <w:rPr>
          <w:rFonts w:cstheme="minorHAnsi"/>
          <w:b/>
          <w:color w:val="000000" w:themeColor="text1"/>
        </w:rPr>
        <w:lastRenderedPageBreak/>
        <w:t>Make a</w:t>
      </w:r>
      <w:r w:rsidRPr="00EC3B15">
        <w:rPr>
          <w:rFonts w:cstheme="minorHAnsi"/>
          <w:b/>
        </w:rPr>
        <w:t xml:space="preserve"> Plan for Seeking Feedback</w:t>
      </w:r>
    </w:p>
    <w:p w14:paraId="0C099F41" w14:textId="77777777" w:rsidR="00C748CF" w:rsidRPr="00EC3B15" w:rsidRDefault="00C748CF" w:rsidP="00C748CF">
      <w:pPr>
        <w:rPr>
          <w:rFonts w:cstheme="minorHAnsi"/>
        </w:rPr>
      </w:pPr>
    </w:p>
    <w:p w14:paraId="682F2EFE" w14:textId="77777777" w:rsidR="00C748CF" w:rsidRPr="00EC3B15" w:rsidRDefault="00C748CF" w:rsidP="00696295">
      <w:pPr>
        <w:spacing w:after="120"/>
        <w:rPr>
          <w:rFonts w:cstheme="minorHAnsi"/>
        </w:rPr>
      </w:pPr>
      <w:r w:rsidRPr="00EC3B15">
        <w:rPr>
          <w:rFonts w:cstheme="minorHAnsi"/>
        </w:rPr>
        <w:t>There are many options in organizing stakeholders when seeking feedback.</w:t>
      </w:r>
    </w:p>
    <w:p w14:paraId="752AB0D2" w14:textId="6DF76A6B" w:rsidR="00C748CF" w:rsidRPr="00EC3B15" w:rsidRDefault="00C748CF" w:rsidP="00C76532">
      <w:pPr>
        <w:pStyle w:val="ListParagraph"/>
        <w:numPr>
          <w:ilvl w:val="0"/>
          <w:numId w:val="17"/>
        </w:numPr>
        <w:spacing w:after="120" w:line="240" w:lineRule="auto"/>
        <w:contextualSpacing w:val="0"/>
        <w:rPr>
          <w:rFonts w:cstheme="minorHAnsi"/>
        </w:rPr>
      </w:pPr>
      <w:r w:rsidRPr="00EC3B15">
        <w:rPr>
          <w:rFonts w:cstheme="minorHAnsi"/>
        </w:rPr>
        <w:t>Industry advisory boards co</w:t>
      </w:r>
      <w:r w:rsidR="007A19AC" w:rsidRPr="00EC3B15">
        <w:rPr>
          <w:rFonts w:cstheme="minorHAnsi"/>
        </w:rPr>
        <w:t>u</w:t>
      </w:r>
      <w:r w:rsidRPr="00EC3B15">
        <w:rPr>
          <w:rFonts w:cstheme="minorHAnsi"/>
        </w:rPr>
        <w:t xml:space="preserve">ld be broadened to encompass all the suggested stakeholders or constitute a new group as a separate entity. </w:t>
      </w:r>
    </w:p>
    <w:p w14:paraId="01CE4D5F" w14:textId="47BA7532" w:rsidR="00C748CF" w:rsidRPr="00EC3B15" w:rsidRDefault="00C748CF" w:rsidP="00C76532">
      <w:pPr>
        <w:pStyle w:val="ListParagraph"/>
        <w:numPr>
          <w:ilvl w:val="0"/>
          <w:numId w:val="17"/>
        </w:numPr>
        <w:spacing w:after="120" w:line="240" w:lineRule="auto"/>
        <w:contextualSpacing w:val="0"/>
        <w:rPr>
          <w:rFonts w:cstheme="minorHAnsi"/>
        </w:rPr>
      </w:pPr>
      <w:r w:rsidRPr="00EC3B15">
        <w:rPr>
          <w:rFonts w:cstheme="minorHAnsi"/>
        </w:rPr>
        <w:t xml:space="preserve">The stakeholders could convene regularly or meet with subsets of partners who have expertise for particular sections of the needs assessment. </w:t>
      </w:r>
    </w:p>
    <w:p w14:paraId="627AEA56" w14:textId="1AE5EB6D" w:rsidR="00C748CF" w:rsidRPr="00EC3B15" w:rsidRDefault="00C748CF" w:rsidP="00696295">
      <w:pPr>
        <w:spacing w:after="120"/>
        <w:rPr>
          <w:rFonts w:cstheme="minorHAnsi"/>
        </w:rPr>
      </w:pPr>
      <w:r w:rsidRPr="00EC3B15">
        <w:rPr>
          <w:rFonts w:cstheme="minorHAnsi"/>
        </w:rPr>
        <w:t>Using a combination of strategies</w:t>
      </w:r>
      <w:r w:rsidR="00696295" w:rsidRPr="00EC3B15">
        <w:rPr>
          <w:rFonts w:cstheme="minorHAnsi"/>
        </w:rPr>
        <w:t xml:space="preserve"> to provide</w:t>
      </w:r>
      <w:r w:rsidRPr="00EC3B15">
        <w:rPr>
          <w:rFonts w:cstheme="minorHAnsi"/>
        </w:rPr>
        <w:t xml:space="preserve"> opportunities for stakeholders to engage with each other and hear diverse perspectives is likely the best approach. In addition to meetings, feedback can be gained through surveys, interviews, focus groups, listening sessions, in person or virtually—consultation does not have to be conducted entirely face-to-face.</w:t>
      </w:r>
    </w:p>
    <w:p w14:paraId="207CC142" w14:textId="1768D355" w:rsidR="00C748CF" w:rsidRPr="00EC3B15" w:rsidRDefault="00C748CF" w:rsidP="00696295">
      <w:pPr>
        <w:spacing w:after="120"/>
        <w:rPr>
          <w:rFonts w:cstheme="minorHAnsi"/>
        </w:rPr>
      </w:pPr>
      <w:r w:rsidRPr="00EC3B15">
        <w:rPr>
          <w:rFonts w:cstheme="minorHAnsi"/>
        </w:rPr>
        <w:t>In collaborating for stakeholder feedback ask</w:t>
      </w:r>
      <w:r w:rsidR="004A0F17" w:rsidRPr="00EC3B15">
        <w:rPr>
          <w:rFonts w:cstheme="minorHAnsi"/>
        </w:rPr>
        <w:t>:</w:t>
      </w:r>
    </w:p>
    <w:p w14:paraId="6D0ECD8D" w14:textId="77777777" w:rsidR="00C748CF" w:rsidRPr="00EC3B15" w:rsidRDefault="00C748CF" w:rsidP="00C76532">
      <w:pPr>
        <w:pStyle w:val="ListParagraph"/>
        <w:numPr>
          <w:ilvl w:val="0"/>
          <w:numId w:val="18"/>
        </w:numPr>
        <w:spacing w:after="120" w:line="240" w:lineRule="auto"/>
        <w:contextualSpacing w:val="0"/>
        <w:rPr>
          <w:rFonts w:cstheme="minorHAnsi"/>
        </w:rPr>
      </w:pPr>
      <w:r w:rsidRPr="00EC3B15">
        <w:rPr>
          <w:rFonts w:cstheme="minorHAnsi"/>
        </w:rPr>
        <w:t xml:space="preserve">Does the college or region already survey employers, students, and parents? </w:t>
      </w:r>
      <w:r w:rsidR="00696295" w:rsidRPr="00EC3B15">
        <w:rPr>
          <w:rFonts w:cstheme="minorHAnsi"/>
        </w:rPr>
        <w:t>Are</w:t>
      </w:r>
      <w:r w:rsidRPr="00EC3B15">
        <w:rPr>
          <w:rFonts w:cstheme="minorHAnsi"/>
        </w:rPr>
        <w:t xml:space="preserve"> additional questions</w:t>
      </w:r>
      <w:r w:rsidR="00696295" w:rsidRPr="00EC3B15">
        <w:rPr>
          <w:rFonts w:cstheme="minorHAnsi"/>
        </w:rPr>
        <w:t xml:space="preserve"> needed</w:t>
      </w:r>
      <w:r w:rsidRPr="00EC3B15">
        <w:rPr>
          <w:rFonts w:cstheme="minorHAnsi"/>
        </w:rPr>
        <w:t xml:space="preserve"> </w:t>
      </w:r>
      <w:r w:rsidR="00696295" w:rsidRPr="00EC3B15">
        <w:rPr>
          <w:rFonts w:cstheme="minorHAnsi"/>
        </w:rPr>
        <w:t xml:space="preserve">to increase the </w:t>
      </w:r>
      <w:r w:rsidRPr="00EC3B15">
        <w:rPr>
          <w:rFonts w:cstheme="minorHAnsi"/>
        </w:rPr>
        <w:t>relevan</w:t>
      </w:r>
      <w:r w:rsidR="00696295" w:rsidRPr="00EC3B15">
        <w:rPr>
          <w:rFonts w:cstheme="minorHAnsi"/>
        </w:rPr>
        <w:t xml:space="preserve">ce and effectiveness of the </w:t>
      </w:r>
      <w:r w:rsidRPr="00EC3B15">
        <w:rPr>
          <w:rFonts w:cstheme="minorHAnsi"/>
        </w:rPr>
        <w:t xml:space="preserve">survey? </w:t>
      </w:r>
    </w:p>
    <w:p w14:paraId="6BF08C7C" w14:textId="78A24B96" w:rsidR="00C748CF" w:rsidRPr="00EC3B15" w:rsidRDefault="00C748CF" w:rsidP="00C76532">
      <w:pPr>
        <w:pStyle w:val="ListParagraph"/>
        <w:numPr>
          <w:ilvl w:val="0"/>
          <w:numId w:val="18"/>
        </w:numPr>
        <w:spacing w:after="120" w:line="240" w:lineRule="auto"/>
        <w:contextualSpacing w:val="0"/>
        <w:rPr>
          <w:rFonts w:cstheme="minorHAnsi"/>
        </w:rPr>
      </w:pPr>
      <w:r w:rsidRPr="00EC3B15">
        <w:rPr>
          <w:rFonts w:cstheme="minorHAnsi"/>
        </w:rPr>
        <w:t xml:space="preserve">Does a </w:t>
      </w:r>
      <w:r w:rsidR="00696295" w:rsidRPr="00EC3B15">
        <w:rPr>
          <w:rFonts w:cstheme="minorHAnsi"/>
        </w:rPr>
        <w:t>representative</w:t>
      </w:r>
      <w:r w:rsidRPr="00EC3B15">
        <w:rPr>
          <w:rFonts w:cstheme="minorHAnsi"/>
        </w:rPr>
        <w:t xml:space="preserve"> of the college already participate in monthly </w:t>
      </w:r>
      <w:r w:rsidR="00696295" w:rsidRPr="00EC3B15">
        <w:rPr>
          <w:rFonts w:cstheme="minorHAnsi"/>
        </w:rPr>
        <w:t xml:space="preserve">or regular meetings </w:t>
      </w:r>
      <w:r w:rsidR="00CE5CFD" w:rsidRPr="00EC3B15">
        <w:rPr>
          <w:rFonts w:cstheme="minorHAnsi"/>
        </w:rPr>
        <w:t>with stakeholder g</w:t>
      </w:r>
      <w:r w:rsidR="00696295" w:rsidRPr="00EC3B15">
        <w:rPr>
          <w:rFonts w:cstheme="minorHAnsi"/>
        </w:rPr>
        <w:t>roups? C</w:t>
      </w:r>
      <w:r w:rsidRPr="00EC3B15">
        <w:rPr>
          <w:rFonts w:cstheme="minorHAnsi"/>
        </w:rPr>
        <w:t xml:space="preserve">ould </w:t>
      </w:r>
      <w:r w:rsidR="00696295" w:rsidRPr="00EC3B15">
        <w:rPr>
          <w:rFonts w:cstheme="minorHAnsi"/>
        </w:rPr>
        <w:t>the representative</w:t>
      </w:r>
      <w:r w:rsidRPr="00EC3B15">
        <w:rPr>
          <w:rFonts w:cstheme="minorHAnsi"/>
        </w:rPr>
        <w:t xml:space="preserve"> be added to the agenda</w:t>
      </w:r>
      <w:r w:rsidR="00696295" w:rsidRPr="00EC3B15">
        <w:rPr>
          <w:rFonts w:cstheme="minorHAnsi"/>
        </w:rPr>
        <w:t xml:space="preserve"> regularly</w:t>
      </w:r>
      <w:r w:rsidRPr="00EC3B15">
        <w:rPr>
          <w:rFonts w:cstheme="minorHAnsi"/>
        </w:rPr>
        <w:t xml:space="preserve"> </w:t>
      </w:r>
      <w:r w:rsidR="00696295" w:rsidRPr="00EC3B15">
        <w:rPr>
          <w:rFonts w:cstheme="minorHAnsi"/>
        </w:rPr>
        <w:t>to engage</w:t>
      </w:r>
      <w:r w:rsidRPr="00EC3B15">
        <w:rPr>
          <w:rFonts w:cstheme="minorHAnsi"/>
        </w:rPr>
        <w:t xml:space="preserve"> with community leaders on specific issues relevant to the needs assessment? </w:t>
      </w:r>
    </w:p>
    <w:p w14:paraId="064A7167" w14:textId="053AB461" w:rsidR="004578F8" w:rsidRPr="00EC3B15" w:rsidRDefault="00647F9B" w:rsidP="00696295">
      <w:pPr>
        <w:spacing w:after="120"/>
        <w:rPr>
          <w:rFonts w:cstheme="minorHAnsi"/>
        </w:rPr>
      </w:pPr>
      <w:r w:rsidRPr="00EC3B15">
        <w:rPr>
          <w:rFonts w:cstheme="minorHAnsi"/>
        </w:rPr>
        <w:t>Identifying</w:t>
      </w:r>
      <w:r w:rsidR="00C748CF" w:rsidRPr="00EC3B15">
        <w:rPr>
          <w:rFonts w:cstheme="minorHAnsi"/>
        </w:rPr>
        <w:t xml:space="preserve"> possible information collection opportunities that fit seamlessly with existing work </w:t>
      </w:r>
      <w:r w:rsidR="004578F8" w:rsidRPr="00EC3B15">
        <w:rPr>
          <w:rFonts w:cstheme="minorHAnsi"/>
        </w:rPr>
        <w:t xml:space="preserve">will </w:t>
      </w:r>
      <w:r w:rsidR="00C748CF" w:rsidRPr="00EC3B15">
        <w:rPr>
          <w:rFonts w:cstheme="minorHAnsi"/>
        </w:rPr>
        <w:t>make</w:t>
      </w:r>
      <w:r w:rsidR="004578F8" w:rsidRPr="00EC3B15">
        <w:rPr>
          <w:rFonts w:cstheme="minorHAnsi"/>
        </w:rPr>
        <w:t xml:space="preserve"> the</w:t>
      </w:r>
      <w:r w:rsidR="00C748CF" w:rsidRPr="00EC3B15">
        <w:rPr>
          <w:rFonts w:cstheme="minorHAnsi"/>
        </w:rPr>
        <w:t xml:space="preserve"> process easier and more effective. After identifying existing mechanisms, look for gaps in that outreach and consider ways to gather input from stakeholders who may not already be part of current activities. </w:t>
      </w:r>
      <w:r w:rsidR="004578F8" w:rsidRPr="00EC3B15">
        <w:rPr>
          <w:rFonts w:cstheme="minorHAnsi"/>
        </w:rPr>
        <w:t>Develop</w:t>
      </w:r>
      <w:r w:rsidR="00C748CF" w:rsidRPr="00EC3B15">
        <w:rPr>
          <w:rFonts w:cstheme="minorHAnsi"/>
        </w:rPr>
        <w:t xml:space="preserve"> a continual feedback loop with key stakeholder groups to meet ongoing consultation requirements. To keep partners motivated, regularly show them the results of their input and publicly recognize their contributions. </w:t>
      </w:r>
      <w:r w:rsidR="004578F8" w:rsidRPr="00EC3B15">
        <w:rPr>
          <w:rFonts w:cstheme="minorHAnsi"/>
        </w:rPr>
        <w:t xml:space="preserve">ACTE provides </w:t>
      </w:r>
      <w:r w:rsidR="00C748CF" w:rsidRPr="00EC3B15">
        <w:rPr>
          <w:rFonts w:cstheme="minorHAnsi"/>
        </w:rPr>
        <w:t>guides</w:t>
      </w:r>
      <w:r w:rsidR="004578F8" w:rsidRPr="00EC3B15">
        <w:rPr>
          <w:rFonts w:cstheme="minorHAnsi"/>
        </w:rPr>
        <w:t>,</w:t>
      </w:r>
      <w:r w:rsidR="00C748CF" w:rsidRPr="00EC3B15">
        <w:rPr>
          <w:rFonts w:cstheme="minorHAnsi"/>
        </w:rPr>
        <w:t xml:space="preserve"> toolkits with sample documents</w:t>
      </w:r>
      <w:r w:rsidR="004578F8" w:rsidRPr="00EC3B15">
        <w:rPr>
          <w:rFonts w:cstheme="minorHAnsi"/>
        </w:rPr>
        <w:t>,</w:t>
      </w:r>
      <w:r w:rsidR="00C748CF" w:rsidRPr="00EC3B15">
        <w:rPr>
          <w:rFonts w:cstheme="minorHAnsi"/>
        </w:rPr>
        <w:t xml:space="preserve"> and best practices for engaging community partners</w:t>
      </w:r>
      <w:r w:rsidR="004578F8" w:rsidRPr="00EC3B15">
        <w:rPr>
          <w:rFonts w:cstheme="minorHAnsi"/>
        </w:rPr>
        <w:t xml:space="preserve">. These can be found at  </w:t>
      </w:r>
    </w:p>
    <w:p w14:paraId="70ED35BC" w14:textId="77777777" w:rsidR="00C748CF" w:rsidRPr="00EC3B15" w:rsidRDefault="004578F8" w:rsidP="00696295">
      <w:pPr>
        <w:spacing w:after="120"/>
        <w:rPr>
          <w:rFonts w:cstheme="minorHAnsi"/>
        </w:rPr>
      </w:pPr>
      <w:r w:rsidRPr="00EC3B15">
        <w:rPr>
          <w:rFonts w:cstheme="minorHAnsi"/>
        </w:rPr>
        <w:t>https://www.acteonline.org/professional-development/high-quality-cte-tools/business-and-community-partnerships/</w:t>
      </w:r>
    </w:p>
    <w:p w14:paraId="57336BC6" w14:textId="77777777" w:rsidR="00647F9B" w:rsidRPr="00EC3B15" w:rsidRDefault="00647F9B" w:rsidP="00C748CF">
      <w:pPr>
        <w:rPr>
          <w:rFonts w:cstheme="minorHAnsi"/>
        </w:rPr>
      </w:pPr>
    </w:p>
    <w:p w14:paraId="6ABA7C25" w14:textId="77777777" w:rsidR="00C748CF" w:rsidRPr="00EC3B15" w:rsidRDefault="00C748CF" w:rsidP="00C76532">
      <w:pPr>
        <w:pStyle w:val="ListParagraph"/>
        <w:numPr>
          <w:ilvl w:val="0"/>
          <w:numId w:val="19"/>
        </w:numPr>
        <w:rPr>
          <w:rFonts w:cstheme="minorHAnsi"/>
          <w:b/>
        </w:rPr>
      </w:pPr>
      <w:r w:rsidRPr="00EC3B15">
        <w:rPr>
          <w:rFonts w:cstheme="minorHAnsi"/>
          <w:b/>
        </w:rPr>
        <w:t>Gather and Develop Materials</w:t>
      </w:r>
    </w:p>
    <w:p w14:paraId="0F3982E4" w14:textId="005DED41" w:rsidR="00C748CF" w:rsidRPr="00EC3B15" w:rsidRDefault="00C748CF" w:rsidP="00C748CF">
      <w:pPr>
        <w:rPr>
          <w:rFonts w:cstheme="minorHAnsi"/>
        </w:rPr>
      </w:pPr>
      <w:r w:rsidRPr="00EC3B15">
        <w:rPr>
          <w:rFonts w:cstheme="minorHAnsi"/>
        </w:rPr>
        <w:t>Begin to build the evidence base for the needs assessment by compiling already-available sources of regional, state</w:t>
      </w:r>
      <w:r w:rsidR="007865DC" w:rsidRPr="00EC3B15">
        <w:rPr>
          <w:rFonts w:cstheme="minorHAnsi"/>
        </w:rPr>
        <w:t>,</w:t>
      </w:r>
      <w:r w:rsidRPr="00EC3B15">
        <w:rPr>
          <w:rFonts w:cstheme="minorHAnsi"/>
        </w:rPr>
        <w:t xml:space="preserve"> and local information and by developing plans to collect new data. </w:t>
      </w:r>
    </w:p>
    <w:p w14:paraId="2C5F2A70" w14:textId="5CC968C0" w:rsidR="00C748CF" w:rsidRPr="00EC3B15" w:rsidRDefault="00C748CF" w:rsidP="00C748CF">
      <w:pPr>
        <w:rPr>
          <w:rFonts w:cstheme="minorHAnsi"/>
        </w:rPr>
      </w:pPr>
      <w:r w:rsidRPr="00EC3B15">
        <w:rPr>
          <w:rFonts w:cstheme="minorHAnsi"/>
        </w:rPr>
        <w:t xml:space="preserve">Needed data can come from internal sources, such as student performance data, student and parent survey findings, and feedback from local industry advisory boards, or from external sources, including </w:t>
      </w:r>
      <w:r w:rsidR="00174A6B" w:rsidRPr="00EC3B15">
        <w:rPr>
          <w:rFonts w:cstheme="minorHAnsi"/>
        </w:rPr>
        <w:t xml:space="preserve">the NC Department of </w:t>
      </w:r>
      <w:r w:rsidR="00110F8B" w:rsidRPr="00EC3B15">
        <w:rPr>
          <w:rFonts w:cstheme="minorHAnsi"/>
        </w:rPr>
        <w:t>Commerce labor</w:t>
      </w:r>
      <w:r w:rsidR="007865DC" w:rsidRPr="00EC3B15">
        <w:rPr>
          <w:rFonts w:cstheme="minorHAnsi"/>
        </w:rPr>
        <w:t>-</w:t>
      </w:r>
      <w:r w:rsidR="00110F8B" w:rsidRPr="00EC3B15">
        <w:rPr>
          <w:rFonts w:cstheme="minorHAnsi"/>
        </w:rPr>
        <w:t>market information (LMI).</w:t>
      </w:r>
      <w:r w:rsidR="00787C8E" w:rsidRPr="00EC3B15">
        <w:rPr>
          <w:rFonts w:cstheme="minorHAnsi"/>
        </w:rPr>
        <w:t xml:space="preserve"> </w:t>
      </w:r>
      <w:r w:rsidRPr="00EC3B15">
        <w:rPr>
          <w:rFonts w:cstheme="minorHAnsi"/>
        </w:rPr>
        <w:t xml:space="preserve">Ensure collection of information from a variety of sources </w:t>
      </w:r>
      <w:r w:rsidR="00787C8E" w:rsidRPr="00EC3B15">
        <w:rPr>
          <w:rFonts w:cstheme="minorHAnsi"/>
        </w:rPr>
        <w:t>is consistent, meaningful</w:t>
      </w:r>
      <w:r w:rsidR="007865DC" w:rsidRPr="00EC3B15">
        <w:rPr>
          <w:rFonts w:cstheme="minorHAnsi"/>
        </w:rPr>
        <w:t>,</w:t>
      </w:r>
      <w:r w:rsidR="00787C8E" w:rsidRPr="00EC3B15">
        <w:rPr>
          <w:rFonts w:cstheme="minorHAnsi"/>
        </w:rPr>
        <w:t xml:space="preserve"> and useful. </w:t>
      </w:r>
    </w:p>
    <w:p w14:paraId="59EBDAB6" w14:textId="77777777" w:rsidR="00C748CF" w:rsidRPr="00EC3B15" w:rsidRDefault="00C748CF" w:rsidP="00C748CF">
      <w:pPr>
        <w:rPr>
          <w:rFonts w:cstheme="minorHAnsi"/>
        </w:rPr>
      </w:pPr>
      <w:r w:rsidRPr="00EC3B15">
        <w:rPr>
          <w:rFonts w:cstheme="minorHAnsi"/>
        </w:rPr>
        <w:t>Findings from surveys and transcripts from focus groups and listening sessions can be used, in turn, to spark further discussion among stakeholders. Look to local and state partners for resources to help develop questions and deploy surveys.</w:t>
      </w:r>
    </w:p>
    <w:p w14:paraId="483251A8" w14:textId="77777777" w:rsidR="00C748CF" w:rsidRPr="00EC3B15" w:rsidRDefault="00C748CF" w:rsidP="00C748CF">
      <w:pPr>
        <w:rPr>
          <w:rFonts w:cstheme="minorHAnsi"/>
        </w:rPr>
      </w:pPr>
      <w:r w:rsidRPr="00EC3B15">
        <w:rPr>
          <w:rFonts w:cstheme="minorHAnsi"/>
        </w:rPr>
        <w:lastRenderedPageBreak/>
        <w:t xml:space="preserve">The college may decide to commission one or more separate evaluations to fulfill parts of the needs assessment. An external evaluator could be a faculty member or graduate student from a local university, a program evaluation expert from a national association, a professional evaluator employed by an evaluation firm, a volunteer from the community, or a business partner who has evaluation experience and is willing to donate their time. </w:t>
      </w:r>
    </w:p>
    <w:p w14:paraId="618A1FAC" w14:textId="77777777" w:rsidR="00C748CF" w:rsidRPr="00EC3B15" w:rsidRDefault="00C748CF" w:rsidP="00C748CF">
      <w:pPr>
        <w:rPr>
          <w:rFonts w:cstheme="minorHAnsi"/>
          <w:b/>
        </w:rPr>
      </w:pPr>
      <w:r w:rsidRPr="00EC3B15">
        <w:rPr>
          <w:rFonts w:cstheme="minorHAnsi"/>
          <w:b/>
        </w:rPr>
        <w:t>Suggestions on Operationalizing the Process: Translating the Law into Meaningful Assessment</w:t>
      </w:r>
    </w:p>
    <w:p w14:paraId="0AEDFC94" w14:textId="4C67AAC6" w:rsidR="00647F9B" w:rsidRPr="00EC3B15" w:rsidRDefault="00C748CF" w:rsidP="00647F9B">
      <w:pPr>
        <w:spacing w:after="0" w:line="240" w:lineRule="auto"/>
        <w:rPr>
          <w:rFonts w:cstheme="minorHAnsi"/>
        </w:rPr>
      </w:pPr>
      <w:r w:rsidRPr="00EC3B15">
        <w:rPr>
          <w:rFonts w:cstheme="minorHAnsi"/>
        </w:rPr>
        <w:t xml:space="preserve">The six needs assessment requirements as outlined in the law can be distilled into three main ideas: </w:t>
      </w:r>
      <w:r w:rsidRPr="00EC3B15">
        <w:rPr>
          <w:rFonts w:cstheme="minorHAnsi"/>
          <w:i/>
        </w:rPr>
        <w:t>student performance, labor</w:t>
      </w:r>
      <w:r w:rsidR="007865DC" w:rsidRPr="00EC3B15">
        <w:rPr>
          <w:rFonts w:cstheme="minorHAnsi"/>
          <w:i/>
        </w:rPr>
        <w:t>-</w:t>
      </w:r>
      <w:r w:rsidRPr="00EC3B15">
        <w:rPr>
          <w:rFonts w:cstheme="minorHAnsi"/>
          <w:i/>
        </w:rPr>
        <w:t xml:space="preserve">market alignment </w:t>
      </w:r>
      <w:r w:rsidRPr="00EC3B15">
        <w:rPr>
          <w:rFonts w:cstheme="minorHAnsi"/>
        </w:rPr>
        <w:t>and</w:t>
      </w:r>
      <w:r w:rsidRPr="00EC3B15">
        <w:rPr>
          <w:rFonts w:cstheme="minorHAnsi"/>
          <w:i/>
        </w:rPr>
        <w:t xml:space="preserve"> program implementation</w:t>
      </w:r>
      <w:r w:rsidRPr="00EC3B15">
        <w:rPr>
          <w:rFonts w:cstheme="minorHAnsi"/>
        </w:rPr>
        <w:t xml:space="preserve">. </w:t>
      </w:r>
    </w:p>
    <w:p w14:paraId="66FF6D3D" w14:textId="77777777" w:rsidR="00647F9B" w:rsidRPr="00EC3B15" w:rsidRDefault="00647F9B" w:rsidP="00647F9B">
      <w:pPr>
        <w:spacing w:after="0" w:line="240" w:lineRule="auto"/>
        <w:rPr>
          <w:rFonts w:cstheme="minorHAnsi"/>
        </w:rPr>
      </w:pPr>
    </w:p>
    <w:p w14:paraId="700EB531" w14:textId="3452C613" w:rsidR="00C748CF" w:rsidRPr="00EC3B15" w:rsidRDefault="00C748CF" w:rsidP="00647F9B">
      <w:pPr>
        <w:spacing w:after="0" w:line="240" w:lineRule="auto"/>
        <w:rPr>
          <w:rFonts w:cstheme="minorHAnsi"/>
        </w:rPr>
      </w:pPr>
      <w:r w:rsidRPr="00EC3B15">
        <w:rPr>
          <w:rFonts w:cstheme="minorHAnsi"/>
        </w:rPr>
        <w:t xml:space="preserve">No one area is identified in the law as more important than another, and to meet federal requirements the needs assessment must cover all the </w:t>
      </w:r>
      <w:r w:rsidR="00CE5CFD" w:rsidRPr="00EC3B15">
        <w:rPr>
          <w:rFonts w:cstheme="minorHAnsi"/>
        </w:rPr>
        <w:t>requirements</w:t>
      </w:r>
      <w:r w:rsidRPr="00EC3B15">
        <w:rPr>
          <w:rFonts w:cstheme="minorHAnsi"/>
        </w:rPr>
        <w:t xml:space="preserve"> outlined in some way.</w:t>
      </w:r>
    </w:p>
    <w:p w14:paraId="097E96A3" w14:textId="58659360" w:rsidR="006B12B6" w:rsidRPr="00EC3B15" w:rsidRDefault="006B12B6" w:rsidP="00647F9B">
      <w:pPr>
        <w:spacing w:after="0" w:line="240" w:lineRule="auto"/>
        <w:rPr>
          <w:rFonts w:cstheme="minorHAnsi"/>
        </w:rPr>
      </w:pPr>
    </w:p>
    <w:p w14:paraId="3DEFBA8E" w14:textId="77777777" w:rsidR="008C2E9B" w:rsidRPr="00EC3B15" w:rsidRDefault="008C2E9B">
      <w:pPr>
        <w:rPr>
          <w:rFonts w:eastAsiaTheme="majorEastAsia" w:cstheme="minorHAnsi"/>
          <w:b/>
          <w:sz w:val="28"/>
          <w:szCs w:val="32"/>
          <w:u w:val="single"/>
        </w:rPr>
      </w:pPr>
      <w:r w:rsidRPr="00EC3B15">
        <w:rPr>
          <w:rFonts w:cstheme="minorHAnsi"/>
        </w:rPr>
        <w:br w:type="page"/>
      </w:r>
    </w:p>
    <w:p w14:paraId="0DB804BA" w14:textId="12400AEC" w:rsidR="0035757C" w:rsidRPr="00EC3B15" w:rsidRDefault="00CE5CFD" w:rsidP="00A6571F">
      <w:pPr>
        <w:pStyle w:val="Heading1"/>
        <w:rPr>
          <w:rFonts w:asciiTheme="minorHAnsi" w:hAnsiTheme="minorHAnsi" w:cstheme="minorHAnsi"/>
        </w:rPr>
      </w:pPr>
      <w:bookmarkStart w:id="3" w:name="_Toc14170894"/>
      <w:r w:rsidRPr="00EC3B15">
        <w:rPr>
          <w:rFonts w:asciiTheme="minorHAnsi" w:hAnsiTheme="minorHAnsi" w:cstheme="minorHAnsi"/>
        </w:rPr>
        <w:lastRenderedPageBreak/>
        <w:t>Comprehensive Local Needs Assessment (</w:t>
      </w:r>
      <w:r w:rsidR="0035757C" w:rsidRPr="00EC3B15">
        <w:rPr>
          <w:rFonts w:asciiTheme="minorHAnsi" w:hAnsiTheme="minorHAnsi" w:cstheme="minorHAnsi"/>
        </w:rPr>
        <w:t>CLNA</w:t>
      </w:r>
      <w:r w:rsidR="0040568F" w:rsidRPr="00EC3B15">
        <w:rPr>
          <w:rFonts w:asciiTheme="minorHAnsi" w:hAnsiTheme="minorHAnsi" w:cstheme="minorHAnsi"/>
        </w:rPr>
        <w:t>)</w:t>
      </w:r>
      <w:r w:rsidR="0035757C" w:rsidRPr="00EC3B15">
        <w:rPr>
          <w:rFonts w:asciiTheme="minorHAnsi" w:hAnsiTheme="minorHAnsi" w:cstheme="minorHAnsi"/>
        </w:rPr>
        <w:t xml:space="preserve"> Worksheets</w:t>
      </w:r>
      <w:bookmarkEnd w:id="3"/>
    </w:p>
    <w:p w14:paraId="6CF98E99" w14:textId="77777777" w:rsidR="00A6571F" w:rsidRPr="00EC3B15" w:rsidRDefault="00A6571F" w:rsidP="00BF7B65">
      <w:pPr>
        <w:rPr>
          <w:rFonts w:cstheme="minorHAnsi"/>
          <w:b/>
          <w:sz w:val="28"/>
          <w:szCs w:val="28"/>
        </w:rPr>
      </w:pPr>
    </w:p>
    <w:p w14:paraId="12935044" w14:textId="4E354735" w:rsidR="00585905" w:rsidRPr="00EC3B15" w:rsidRDefault="00585905" w:rsidP="00F3111A">
      <w:pPr>
        <w:pStyle w:val="Heading2"/>
        <w:rPr>
          <w:rFonts w:asciiTheme="minorHAnsi" w:hAnsiTheme="minorHAnsi" w:cstheme="minorHAnsi"/>
        </w:rPr>
      </w:pPr>
      <w:bookmarkStart w:id="4" w:name="_Toc14170895"/>
      <w:r w:rsidRPr="00EC3B15">
        <w:rPr>
          <w:rFonts w:asciiTheme="minorHAnsi" w:hAnsiTheme="minorHAnsi" w:cstheme="minorHAnsi"/>
        </w:rPr>
        <w:t>CLNA Worksheet Part A</w:t>
      </w:r>
      <w:r w:rsidR="00BF7B65" w:rsidRPr="00EC3B15">
        <w:rPr>
          <w:rFonts w:asciiTheme="minorHAnsi" w:hAnsiTheme="minorHAnsi" w:cstheme="minorHAnsi"/>
        </w:rPr>
        <w:t>: Student Performance</w:t>
      </w:r>
      <w:bookmarkEnd w:id="4"/>
    </w:p>
    <w:p w14:paraId="76FE9525" w14:textId="77777777" w:rsidR="00F3111A" w:rsidRPr="00EC3B15" w:rsidRDefault="00F3111A" w:rsidP="00691C71">
      <w:pPr>
        <w:rPr>
          <w:rFonts w:cstheme="minorHAnsi"/>
        </w:rPr>
      </w:pPr>
    </w:p>
    <w:p w14:paraId="387AE92A" w14:textId="60B76730" w:rsidR="00691C71" w:rsidRPr="00EC3B15" w:rsidRDefault="00F3111A" w:rsidP="00691C71">
      <w:pPr>
        <w:rPr>
          <w:rFonts w:cstheme="minorHAnsi"/>
        </w:rPr>
      </w:pPr>
      <w:r w:rsidRPr="00EC3B15">
        <w:rPr>
          <w:rFonts w:cstheme="minorHAnsi"/>
        </w:rPr>
        <w:t>T</w:t>
      </w:r>
      <w:r w:rsidR="00691C71" w:rsidRPr="00EC3B15">
        <w:rPr>
          <w:rFonts w:cstheme="minorHAnsi"/>
        </w:rPr>
        <w:t xml:space="preserve">he law requires an evaluation of the student’s </w:t>
      </w:r>
      <w:r w:rsidR="00691C71" w:rsidRPr="00EC3B15">
        <w:rPr>
          <w:rFonts w:cstheme="minorHAnsi"/>
          <w:u w:val="single"/>
        </w:rPr>
        <w:t>performance on federal accountability</w:t>
      </w:r>
      <w:r w:rsidR="00691C71" w:rsidRPr="00EC3B15">
        <w:rPr>
          <w:rFonts w:cstheme="minorHAnsi"/>
        </w:rPr>
        <w:t xml:space="preserve"> measures in the </w:t>
      </w:r>
      <w:r w:rsidR="00691C71" w:rsidRPr="00EC3B15">
        <w:rPr>
          <w:rFonts w:cstheme="minorHAnsi"/>
          <w:u w:val="single"/>
        </w:rPr>
        <w:t>aggregate and disaggregated</w:t>
      </w:r>
      <w:r w:rsidR="00691C71" w:rsidRPr="00EC3B15">
        <w:rPr>
          <w:rFonts w:cstheme="minorHAnsi"/>
        </w:rPr>
        <w:t xml:space="preserve"> for the subpopulations defined in Perkins V. Data must be disaggregated by gender, race and ethnicity, and migrant status (per ESEA), as well as by each of the special </w:t>
      </w:r>
      <w:proofErr w:type="gramStart"/>
      <w:r w:rsidR="00691C71" w:rsidRPr="00EC3B15">
        <w:rPr>
          <w:rFonts w:cstheme="minorHAnsi"/>
        </w:rPr>
        <w:t>populations</w:t>
      </w:r>
      <w:proofErr w:type="gramEnd"/>
      <w:r w:rsidR="00691C71" w:rsidRPr="00EC3B15">
        <w:rPr>
          <w:rFonts w:cstheme="minorHAnsi"/>
        </w:rPr>
        <w:t xml:space="preserve"> categories. </w:t>
      </w:r>
      <w:r w:rsidR="006F5C2F" w:rsidRPr="00EC3B15">
        <w:rPr>
          <w:rFonts w:cstheme="minorHAnsi"/>
        </w:rPr>
        <w:t xml:space="preserve"> </w:t>
      </w:r>
    </w:p>
    <w:p w14:paraId="5E4FCD64" w14:textId="32D49E7B" w:rsidR="00691C71" w:rsidRPr="00EC3B15" w:rsidRDefault="00691C71" w:rsidP="00691C71">
      <w:pPr>
        <w:rPr>
          <w:rFonts w:cstheme="minorHAnsi"/>
          <w:color w:val="FF0000"/>
        </w:rPr>
      </w:pPr>
      <w:r w:rsidRPr="00EC3B15">
        <w:rPr>
          <w:rFonts w:cstheme="minorHAnsi"/>
        </w:rPr>
        <w:t xml:space="preserve">Most disaggregated data are collected by self-report at the postsecondary level. The state data systems </w:t>
      </w:r>
      <w:r w:rsidR="006F5C2F" w:rsidRPr="00EC3B15">
        <w:rPr>
          <w:rFonts w:cstheme="minorHAnsi"/>
        </w:rPr>
        <w:t xml:space="preserve">currently </w:t>
      </w:r>
      <w:r w:rsidRPr="00EC3B15">
        <w:rPr>
          <w:rFonts w:cstheme="minorHAnsi"/>
        </w:rPr>
        <w:t>have limited field capabilities</w:t>
      </w:r>
      <w:r w:rsidR="007865DC" w:rsidRPr="00EC3B15">
        <w:rPr>
          <w:rFonts w:cstheme="minorHAnsi"/>
        </w:rPr>
        <w:t>,</w:t>
      </w:r>
      <w:r w:rsidRPr="00EC3B15">
        <w:rPr>
          <w:rFonts w:cstheme="minorHAnsi"/>
        </w:rPr>
        <w:t xml:space="preserve"> therefore an initial needs assessment will be conducted using available raw data and provide for a more in-depth review of subpopulations in the subsequent evaluations. </w:t>
      </w:r>
    </w:p>
    <w:p w14:paraId="36876D10" w14:textId="21D0A53C" w:rsidR="00585905" w:rsidRPr="00EC3B15" w:rsidRDefault="00585905" w:rsidP="00585905">
      <w:pPr>
        <w:rPr>
          <w:rFonts w:cstheme="minorHAnsi"/>
        </w:rPr>
      </w:pPr>
      <w:r w:rsidRPr="00EC3B15">
        <w:rPr>
          <w:rFonts w:cstheme="minorHAnsi"/>
        </w:rPr>
        <w:t>Review data collected including any notes from interviews, focus groups</w:t>
      </w:r>
      <w:r w:rsidR="007865DC" w:rsidRPr="00EC3B15">
        <w:rPr>
          <w:rFonts w:cstheme="minorHAnsi"/>
        </w:rPr>
        <w:t>,</w:t>
      </w:r>
      <w:r w:rsidRPr="00EC3B15">
        <w:rPr>
          <w:rFonts w:cstheme="minorHAnsi"/>
        </w:rPr>
        <w:t xml:space="preserve"> or other methodologies.  Discuss each of these questions.  Assign a notetaker to record the discussion</w:t>
      </w:r>
      <w:r w:rsidR="006F5C2F" w:rsidRPr="00EC3B15">
        <w:rPr>
          <w:rFonts w:cstheme="minorHAnsi"/>
        </w:rPr>
        <w:t xml:space="preserve">. The final version </w:t>
      </w:r>
      <w:r w:rsidR="00F36B13" w:rsidRPr="00EC3B15">
        <w:rPr>
          <w:rFonts w:cstheme="minorHAnsi"/>
        </w:rPr>
        <w:t>may</w:t>
      </w:r>
      <w:r w:rsidR="006F5C2F" w:rsidRPr="00EC3B15">
        <w:rPr>
          <w:rFonts w:cstheme="minorHAnsi"/>
        </w:rPr>
        <w:t xml:space="preserve"> be written</w:t>
      </w:r>
      <w:r w:rsidRPr="00EC3B15">
        <w:rPr>
          <w:rFonts w:cstheme="minorHAnsi"/>
        </w:rPr>
        <w:t xml:space="preserve"> </w:t>
      </w:r>
      <w:r w:rsidRPr="00EC3B15">
        <w:rPr>
          <w:rFonts w:cstheme="minorHAnsi"/>
          <w:b/>
        </w:rPr>
        <w:t>electronically</w:t>
      </w:r>
      <w:r w:rsidRPr="00EC3B15">
        <w:rPr>
          <w:rFonts w:cstheme="minorHAnsi"/>
        </w:rPr>
        <w:t xml:space="preserve"> on th</w:t>
      </w:r>
      <w:r w:rsidR="006F5C2F" w:rsidRPr="00EC3B15">
        <w:rPr>
          <w:rFonts w:cstheme="minorHAnsi"/>
        </w:rPr>
        <w:t>e</w:t>
      </w:r>
      <w:r w:rsidR="00F36B13" w:rsidRPr="00EC3B15">
        <w:rPr>
          <w:rFonts w:cstheme="minorHAnsi"/>
        </w:rPr>
        <w:t xml:space="preserve"> following</w:t>
      </w:r>
      <w:r w:rsidRPr="00EC3B15">
        <w:rPr>
          <w:rFonts w:cstheme="minorHAnsi"/>
        </w:rPr>
        <w:t xml:space="preserve"> form.  At the end, via consensus, assign a rating and rationale to this </w:t>
      </w:r>
      <w:r w:rsidR="006B12B6" w:rsidRPr="00EC3B15">
        <w:rPr>
          <w:rFonts w:cstheme="minorHAnsi"/>
        </w:rPr>
        <w:t>p</w:t>
      </w:r>
      <w:r w:rsidRPr="00EC3B15">
        <w:rPr>
          <w:rFonts w:cstheme="minorHAnsi"/>
        </w:rPr>
        <w:t>art of the CLNA.</w:t>
      </w:r>
    </w:p>
    <w:tbl>
      <w:tblPr>
        <w:tblStyle w:val="TableGrid"/>
        <w:tblW w:w="0" w:type="auto"/>
        <w:tblCellMar>
          <w:left w:w="115" w:type="dxa"/>
          <w:bottom w:w="115" w:type="dxa"/>
          <w:right w:w="115" w:type="dxa"/>
        </w:tblCellMar>
        <w:tblLook w:val="04A0" w:firstRow="1" w:lastRow="0" w:firstColumn="1" w:lastColumn="0" w:noHBand="0" w:noVBand="1"/>
      </w:tblPr>
      <w:tblGrid>
        <w:gridCol w:w="4675"/>
        <w:gridCol w:w="4675"/>
      </w:tblGrid>
      <w:tr w:rsidR="00585905" w:rsidRPr="00EC3B15" w14:paraId="050D6059" w14:textId="77777777" w:rsidTr="008E5610">
        <w:tc>
          <w:tcPr>
            <w:tcW w:w="4675" w:type="dxa"/>
          </w:tcPr>
          <w:p w14:paraId="046FE2B2" w14:textId="77777777" w:rsidR="00585905" w:rsidRPr="00EC3B15" w:rsidRDefault="00585905" w:rsidP="00C748CF">
            <w:pPr>
              <w:pStyle w:val="NoSpacing"/>
              <w:ind w:left="360"/>
              <w:rPr>
                <w:rFonts w:cstheme="minorHAnsi"/>
              </w:rPr>
            </w:pPr>
            <w:r w:rsidRPr="00EC3B15">
              <w:rPr>
                <w:rFonts w:cstheme="minorHAnsi"/>
              </w:rPr>
              <w:t>Materials Needed</w:t>
            </w:r>
          </w:p>
        </w:tc>
        <w:tc>
          <w:tcPr>
            <w:tcW w:w="4675" w:type="dxa"/>
          </w:tcPr>
          <w:p w14:paraId="53587F02" w14:textId="77777777" w:rsidR="00585905" w:rsidRPr="007374AF" w:rsidRDefault="00585905" w:rsidP="00C748CF">
            <w:pPr>
              <w:pStyle w:val="NoSpacing"/>
              <w:rPr>
                <w:rStyle w:val="Emphasis"/>
                <w:rFonts w:cstheme="minorHAnsi"/>
                <w:i w:val="0"/>
                <w:iCs w:val="0"/>
              </w:rPr>
            </w:pPr>
            <w:r w:rsidRPr="007374AF">
              <w:rPr>
                <w:rStyle w:val="Emphasis"/>
                <w:rFonts w:cstheme="minorHAnsi"/>
                <w:i w:val="0"/>
              </w:rPr>
              <w:t>Stakeholders and Other Resources</w:t>
            </w:r>
          </w:p>
        </w:tc>
      </w:tr>
      <w:tr w:rsidR="00585905" w:rsidRPr="00EC3B15" w14:paraId="41970D47" w14:textId="77777777" w:rsidTr="008E5610">
        <w:tc>
          <w:tcPr>
            <w:tcW w:w="4675" w:type="dxa"/>
          </w:tcPr>
          <w:p w14:paraId="6D35EA08" w14:textId="4373CC0A" w:rsidR="00585905" w:rsidRPr="00EC3B15" w:rsidRDefault="00585905" w:rsidP="00585905">
            <w:pPr>
              <w:pStyle w:val="NoSpacing"/>
              <w:numPr>
                <w:ilvl w:val="0"/>
                <w:numId w:val="9"/>
              </w:numPr>
              <w:rPr>
                <w:rFonts w:cstheme="minorHAnsi"/>
              </w:rPr>
            </w:pPr>
            <w:r w:rsidRPr="00EC3B15">
              <w:rPr>
                <w:rFonts w:cstheme="minorHAnsi"/>
              </w:rPr>
              <w:t>Perkins performance data for the past three years disaggregated by CTE program area and s</w:t>
            </w:r>
            <w:r w:rsidR="00A6571F" w:rsidRPr="00EC3B15">
              <w:rPr>
                <w:rFonts w:cstheme="minorHAnsi"/>
              </w:rPr>
              <w:t xml:space="preserve">pecial </w:t>
            </w:r>
            <w:r w:rsidRPr="00EC3B15">
              <w:rPr>
                <w:rFonts w:cstheme="minorHAnsi"/>
              </w:rPr>
              <w:t xml:space="preserve">population groups </w:t>
            </w:r>
          </w:p>
          <w:p w14:paraId="0387EE3A" w14:textId="77777777" w:rsidR="00585905" w:rsidRPr="00EC3B15" w:rsidRDefault="00585905" w:rsidP="00585905">
            <w:pPr>
              <w:pStyle w:val="NoSpacing"/>
              <w:numPr>
                <w:ilvl w:val="0"/>
                <w:numId w:val="9"/>
              </w:numPr>
              <w:rPr>
                <w:rFonts w:cstheme="minorHAnsi"/>
              </w:rPr>
            </w:pPr>
            <w:r w:rsidRPr="00EC3B15">
              <w:rPr>
                <w:rFonts w:cstheme="minorHAnsi"/>
              </w:rPr>
              <w:t>Comparison data for ‘all’ students – Secondary comparisons for graduation rates, academic performance and placement – Postsecondary comparisons for credential attainment and placement.</w:t>
            </w:r>
          </w:p>
          <w:p w14:paraId="10CAE44A" w14:textId="77777777" w:rsidR="00585905" w:rsidRPr="00EC3B15" w:rsidRDefault="00585905" w:rsidP="00BA66EC">
            <w:pPr>
              <w:pStyle w:val="NoSpacing"/>
              <w:numPr>
                <w:ilvl w:val="0"/>
                <w:numId w:val="9"/>
              </w:numPr>
              <w:rPr>
                <w:rStyle w:val="Emphasis"/>
                <w:rFonts w:cstheme="minorHAnsi"/>
                <w:i w:val="0"/>
                <w:iCs w:val="0"/>
              </w:rPr>
            </w:pPr>
            <w:r w:rsidRPr="00EC3B15">
              <w:rPr>
                <w:rFonts w:cstheme="minorHAnsi"/>
              </w:rPr>
              <w:t xml:space="preserve">Strategies utilized to address performance gaps for specific subgroups along with outcomes for the strategies attempted </w:t>
            </w:r>
          </w:p>
        </w:tc>
        <w:tc>
          <w:tcPr>
            <w:tcW w:w="4675" w:type="dxa"/>
          </w:tcPr>
          <w:p w14:paraId="52A4ADB8" w14:textId="048F5339" w:rsidR="00585905" w:rsidRPr="005E1274" w:rsidRDefault="007374AF" w:rsidP="005E1274">
            <w:hyperlink r:id="rId9" w:history="1">
              <w:r w:rsidR="007865DC" w:rsidRPr="005E1274">
                <w:rPr>
                  <w:rStyle w:val="Hyperlink"/>
                  <w:rFonts w:cstheme="minorHAnsi"/>
                </w:rPr>
                <w:t>https://www.ncperkins.org/data/</w:t>
              </w:r>
            </w:hyperlink>
          </w:p>
          <w:p w14:paraId="12A94696" w14:textId="77777777" w:rsidR="00585905" w:rsidRPr="005E1274" w:rsidRDefault="00585905" w:rsidP="005E1274">
            <w:pPr>
              <w:rPr>
                <w:rStyle w:val="Emphasis"/>
                <w:rFonts w:cstheme="minorHAnsi"/>
                <w:i w:val="0"/>
              </w:rPr>
            </w:pPr>
            <w:r w:rsidRPr="005E1274">
              <w:rPr>
                <w:rStyle w:val="Emphasis"/>
                <w:rFonts w:cstheme="minorHAnsi"/>
                <w:i w:val="0"/>
              </w:rPr>
              <w:t>NC Perkins Core Indicators of Performance</w:t>
            </w:r>
          </w:p>
          <w:p w14:paraId="03059AB3" w14:textId="77777777" w:rsidR="00585905" w:rsidRPr="005E1274" w:rsidRDefault="00585905" w:rsidP="005E1274">
            <w:pPr>
              <w:rPr>
                <w:rStyle w:val="Emphasis"/>
                <w:rFonts w:cstheme="minorHAnsi"/>
                <w:i w:val="0"/>
                <w:iCs w:val="0"/>
              </w:rPr>
            </w:pPr>
          </w:p>
          <w:p w14:paraId="090C6CF8" w14:textId="79F16C8F" w:rsidR="00585905" w:rsidRPr="005E1274" w:rsidRDefault="00585905" w:rsidP="005E1274">
            <w:pPr>
              <w:rPr>
                <w:rStyle w:val="Emphasis"/>
                <w:rFonts w:cstheme="minorHAnsi"/>
                <w:i w:val="0"/>
                <w:iCs w:val="0"/>
              </w:rPr>
            </w:pPr>
            <w:r w:rsidRPr="005E1274">
              <w:rPr>
                <w:rStyle w:val="Emphasis"/>
                <w:rFonts w:cstheme="minorHAnsi"/>
                <w:i w:val="0"/>
              </w:rPr>
              <w:t>Institutional Effectiveness Staff</w:t>
            </w:r>
            <w:r w:rsidR="005E1274" w:rsidRPr="005E1274">
              <w:rPr>
                <w:rStyle w:val="Emphasis"/>
                <w:rFonts w:cstheme="minorHAnsi"/>
                <w:i w:val="0"/>
              </w:rPr>
              <w:t xml:space="preserve"> </w:t>
            </w:r>
            <w:r w:rsidR="005E1274" w:rsidRPr="005E1274">
              <w:rPr>
                <w:rStyle w:val="Emphasis"/>
                <w:i w:val="0"/>
              </w:rPr>
              <w:t>&amp; Registrar</w:t>
            </w:r>
            <w:r w:rsidR="005E1274">
              <w:rPr>
                <w:rStyle w:val="Emphasis"/>
                <w:i w:val="0"/>
              </w:rPr>
              <w:t xml:space="preserve">. </w:t>
            </w:r>
            <w:r w:rsidR="008E5610">
              <w:rPr>
                <w:rStyle w:val="Emphasis"/>
                <w:i w:val="0"/>
              </w:rPr>
              <w:t>Specifically,</w:t>
            </w:r>
            <w:r w:rsidR="005E1274">
              <w:rPr>
                <w:rStyle w:val="Emphasis"/>
                <w:i w:val="0"/>
              </w:rPr>
              <w:t xml:space="preserve"> the Curriculum Registration, Progress, Financial Aid Report (CRPFA)</w:t>
            </w:r>
          </w:p>
          <w:p w14:paraId="3CBD1274" w14:textId="77777777" w:rsidR="00585905" w:rsidRPr="005E1274" w:rsidRDefault="00585905" w:rsidP="005E1274">
            <w:pPr>
              <w:rPr>
                <w:rStyle w:val="Emphasis"/>
                <w:rFonts w:cstheme="minorHAnsi"/>
                <w:i w:val="0"/>
                <w:iCs w:val="0"/>
              </w:rPr>
            </w:pPr>
          </w:p>
          <w:p w14:paraId="3C79CAFE" w14:textId="77777777" w:rsidR="00585905" w:rsidRPr="005E1274" w:rsidRDefault="00585905" w:rsidP="005E1274">
            <w:pPr>
              <w:rPr>
                <w:rStyle w:val="Emphasis"/>
                <w:rFonts w:cstheme="minorHAnsi"/>
                <w:i w:val="0"/>
                <w:iCs w:val="0"/>
              </w:rPr>
            </w:pPr>
            <w:r w:rsidRPr="005E1274">
              <w:rPr>
                <w:rStyle w:val="Emphasis"/>
                <w:rFonts w:cstheme="minorHAnsi"/>
                <w:i w:val="0"/>
              </w:rPr>
              <w:t>NCCCS System Office of the President/ Research Performance Management</w:t>
            </w:r>
          </w:p>
          <w:p w14:paraId="276D3B2E" w14:textId="77777777" w:rsidR="00585905" w:rsidRPr="005E1274" w:rsidRDefault="00585905" w:rsidP="005E1274">
            <w:pPr>
              <w:rPr>
                <w:rStyle w:val="Emphasis"/>
                <w:rFonts w:cstheme="minorHAnsi"/>
                <w:i w:val="0"/>
                <w:iCs w:val="0"/>
              </w:rPr>
            </w:pPr>
          </w:p>
          <w:p w14:paraId="24842370" w14:textId="77777777" w:rsidR="00585905" w:rsidRPr="005E1274" w:rsidRDefault="00585905" w:rsidP="005E1274">
            <w:r w:rsidRPr="005E1274">
              <w:t>National Alliance for Partnerships in Equity (NAPE) Program Improvement Process for Equity</w:t>
            </w:r>
          </w:p>
          <w:p w14:paraId="7C503D5A" w14:textId="77777777" w:rsidR="00585905" w:rsidRPr="005E1274" w:rsidRDefault="00585905" w:rsidP="005E1274">
            <w:pPr>
              <w:rPr>
                <w:rStyle w:val="Emphasis"/>
                <w:rFonts w:cstheme="minorHAnsi"/>
                <w:i w:val="0"/>
                <w:iCs w:val="0"/>
              </w:rPr>
            </w:pPr>
          </w:p>
          <w:p w14:paraId="0EDFFA6E" w14:textId="4D321E32" w:rsidR="000D56FE" w:rsidRPr="005E1274" w:rsidRDefault="00585905" w:rsidP="005E1274">
            <w:pPr>
              <w:rPr>
                <w:rStyle w:val="Emphasis"/>
                <w:rFonts w:cstheme="minorHAnsi"/>
                <w:i w:val="0"/>
                <w:iCs w:val="0"/>
              </w:rPr>
            </w:pPr>
            <w:r w:rsidRPr="005E1274">
              <w:t>All stakeholders required by law</w:t>
            </w:r>
            <w:r w:rsidR="007374AF" w:rsidRPr="005E1274">
              <w:t xml:space="preserve"> (see §134(d) on page 36 of this guide.</w:t>
            </w:r>
          </w:p>
        </w:tc>
      </w:tr>
    </w:tbl>
    <w:p w14:paraId="61242A56" w14:textId="210712E1" w:rsidR="0035757C" w:rsidRPr="00EC3B15" w:rsidRDefault="00F36B13" w:rsidP="00E336F6">
      <w:pPr>
        <w:pStyle w:val="NoSpacing"/>
        <w:rPr>
          <w:rStyle w:val="Emphasis"/>
          <w:rFonts w:cstheme="minorHAnsi"/>
        </w:rPr>
      </w:pPr>
      <w:r w:rsidRPr="00EC3B15">
        <w:rPr>
          <w:rStyle w:val="Emphasis"/>
          <w:rFonts w:cstheme="minorHAnsi"/>
        </w:rPr>
        <w:t>*Youth is defined pursuant to the WIOA definition as 16-24 years old.</w:t>
      </w:r>
    </w:p>
    <w:p w14:paraId="0FA942D4" w14:textId="43791A5B" w:rsidR="00E336F6" w:rsidRPr="00EC3B15" w:rsidRDefault="00E336F6" w:rsidP="00B446F9">
      <w:pPr>
        <w:pStyle w:val="NoSpacing"/>
        <w:spacing w:after="120"/>
        <w:rPr>
          <w:rStyle w:val="Emphasis"/>
          <w:rFonts w:cstheme="minorHAnsi"/>
          <w:i w:val="0"/>
          <w:iCs w:val="0"/>
        </w:rPr>
      </w:pPr>
      <w:r w:rsidRPr="00EC3B15">
        <w:rPr>
          <w:rStyle w:val="Emphasis"/>
          <w:rFonts w:cstheme="minorHAnsi"/>
          <w:i w:val="0"/>
        </w:rPr>
        <w:t>Suggested Strateg</w:t>
      </w:r>
      <w:r w:rsidR="007E4881" w:rsidRPr="00EC3B15">
        <w:rPr>
          <w:rStyle w:val="Emphasis"/>
          <w:rFonts w:cstheme="minorHAnsi"/>
          <w:i w:val="0"/>
        </w:rPr>
        <w:t>y</w:t>
      </w:r>
      <w:r w:rsidRPr="00EC3B15">
        <w:rPr>
          <w:rStyle w:val="Emphasis"/>
          <w:rFonts w:cstheme="minorHAnsi"/>
          <w:i w:val="0"/>
        </w:rPr>
        <w:t>:</w:t>
      </w:r>
    </w:p>
    <w:p w14:paraId="421A0576" w14:textId="77777777" w:rsidR="00B446F9" w:rsidRPr="00EC3B15" w:rsidRDefault="00B446F9" w:rsidP="00B446F9">
      <w:pPr>
        <w:pStyle w:val="NoSpacing"/>
        <w:numPr>
          <w:ilvl w:val="0"/>
          <w:numId w:val="10"/>
        </w:numPr>
        <w:spacing w:after="120"/>
        <w:rPr>
          <w:rFonts w:cstheme="minorHAnsi"/>
        </w:rPr>
      </w:pPr>
      <w:r w:rsidRPr="00EC3B15">
        <w:rPr>
          <w:rFonts w:cstheme="minorHAnsi"/>
        </w:rPr>
        <w:t>Focus the process on building the economic capacity of the region</w:t>
      </w:r>
    </w:p>
    <w:p w14:paraId="6B75776F" w14:textId="6B84D52F" w:rsidR="00E336F6" w:rsidRPr="00EC3B15" w:rsidRDefault="00E336F6" w:rsidP="00B446F9">
      <w:pPr>
        <w:pStyle w:val="NoSpacing"/>
        <w:numPr>
          <w:ilvl w:val="0"/>
          <w:numId w:val="10"/>
        </w:numPr>
        <w:spacing w:after="120"/>
        <w:rPr>
          <w:rFonts w:cstheme="minorHAnsi"/>
        </w:rPr>
      </w:pPr>
      <w:r w:rsidRPr="00EC3B15">
        <w:rPr>
          <w:rFonts w:cstheme="minorHAnsi"/>
        </w:rPr>
        <w:t>Assemble groups by CTE career cluster/program to examine data</w:t>
      </w:r>
      <w:r w:rsidR="00B446F9" w:rsidRPr="00EC3B15">
        <w:rPr>
          <w:rFonts w:cstheme="minorHAnsi"/>
        </w:rPr>
        <w:t xml:space="preserve">. If data do not currently exist, create a plan to obtain the data for future needs assessments. </w:t>
      </w:r>
    </w:p>
    <w:p w14:paraId="1473D4EA" w14:textId="77777777" w:rsidR="00816B83" w:rsidRPr="00EC3B15" w:rsidRDefault="006F5C2F" w:rsidP="00B446F9">
      <w:pPr>
        <w:pStyle w:val="NoSpacing"/>
        <w:numPr>
          <w:ilvl w:val="0"/>
          <w:numId w:val="10"/>
        </w:numPr>
        <w:spacing w:after="120"/>
        <w:rPr>
          <w:rFonts w:cstheme="minorHAnsi"/>
        </w:rPr>
      </w:pPr>
      <w:r w:rsidRPr="00EC3B15">
        <w:rPr>
          <w:rFonts w:cstheme="minorHAnsi"/>
        </w:rPr>
        <w:t>I</w:t>
      </w:r>
      <w:r w:rsidR="00816B83" w:rsidRPr="00EC3B15">
        <w:rPr>
          <w:rFonts w:cstheme="minorHAnsi"/>
        </w:rPr>
        <w:t>dentify significant differences in performance between subpopulations and across programs</w:t>
      </w:r>
    </w:p>
    <w:p w14:paraId="3ABBC497" w14:textId="77777777" w:rsidR="00816B83" w:rsidRPr="00EC3B15" w:rsidRDefault="006F5C2F" w:rsidP="00B446F9">
      <w:pPr>
        <w:pStyle w:val="NoSpacing"/>
        <w:numPr>
          <w:ilvl w:val="0"/>
          <w:numId w:val="10"/>
        </w:numPr>
        <w:spacing w:after="120"/>
        <w:rPr>
          <w:rFonts w:cstheme="minorHAnsi"/>
        </w:rPr>
      </w:pPr>
      <w:r w:rsidRPr="00EC3B15">
        <w:rPr>
          <w:rFonts w:cstheme="minorHAnsi"/>
        </w:rPr>
        <w:t>C</w:t>
      </w:r>
      <w:r w:rsidR="00816B83" w:rsidRPr="00EC3B15">
        <w:rPr>
          <w:rFonts w:cstheme="minorHAnsi"/>
        </w:rPr>
        <w:t>onsider the root causes of these inequities to help identifying corresponding practices that can combat inequity in the CTE programs</w:t>
      </w:r>
    </w:p>
    <w:p w14:paraId="307EFFEC" w14:textId="61F35DE3" w:rsidR="006F5C2F" w:rsidRPr="00EC3B15" w:rsidRDefault="00E336F6" w:rsidP="00B446F9">
      <w:pPr>
        <w:pStyle w:val="NoSpacing"/>
        <w:numPr>
          <w:ilvl w:val="0"/>
          <w:numId w:val="10"/>
        </w:numPr>
        <w:spacing w:after="120"/>
        <w:rPr>
          <w:rFonts w:cstheme="minorHAnsi"/>
        </w:rPr>
      </w:pPr>
      <w:r w:rsidRPr="00EC3B15">
        <w:rPr>
          <w:rFonts w:cstheme="minorHAnsi"/>
        </w:rPr>
        <w:lastRenderedPageBreak/>
        <w:t>Complete the</w:t>
      </w:r>
      <w:r w:rsidR="00B446F9" w:rsidRPr="00EC3B15">
        <w:rPr>
          <w:rFonts w:cstheme="minorHAnsi"/>
        </w:rPr>
        <w:t xml:space="preserve"> following</w:t>
      </w:r>
      <w:r w:rsidRPr="00EC3B15">
        <w:rPr>
          <w:rFonts w:cstheme="minorHAnsi"/>
        </w:rPr>
        <w:t xml:space="preserve"> form </w:t>
      </w:r>
      <w:r w:rsidR="007E4881" w:rsidRPr="00EC3B15">
        <w:rPr>
          <w:rFonts w:cstheme="minorHAnsi"/>
        </w:rPr>
        <w:t>t</w:t>
      </w:r>
      <w:r w:rsidRPr="00EC3B15">
        <w:rPr>
          <w:rFonts w:cstheme="minorHAnsi"/>
        </w:rPr>
        <w:t xml:space="preserve">o supplement </w:t>
      </w:r>
      <w:r w:rsidR="00B446F9" w:rsidRPr="00EC3B15">
        <w:rPr>
          <w:rFonts w:cstheme="minorHAnsi"/>
        </w:rPr>
        <w:t>the</w:t>
      </w:r>
      <w:r w:rsidRPr="00EC3B15">
        <w:rPr>
          <w:rFonts w:cstheme="minorHAnsi"/>
        </w:rPr>
        <w:t xml:space="preserve"> data and root cause analysis, consider conducting surveys, interviews or focus groups with educators, counselors, students</w:t>
      </w:r>
      <w:r w:rsidR="00EF44B7" w:rsidRPr="00EC3B15">
        <w:rPr>
          <w:rFonts w:cstheme="minorHAnsi"/>
        </w:rPr>
        <w:t>,</w:t>
      </w:r>
      <w:r w:rsidRPr="00EC3B15">
        <w:rPr>
          <w:rFonts w:cstheme="minorHAnsi"/>
        </w:rPr>
        <w:t xml:space="preserve"> and/or parents to gather feedback on outcomes of your programs related to equity</w:t>
      </w:r>
    </w:p>
    <w:p w14:paraId="132CBB7B" w14:textId="77777777" w:rsidR="00E336F6" w:rsidRPr="00EC3B15" w:rsidRDefault="00E336F6" w:rsidP="00816B83">
      <w:pPr>
        <w:pStyle w:val="Footer"/>
        <w:ind w:left="720"/>
        <w:rPr>
          <w:rFonts w:cstheme="minorHAnsi"/>
        </w:rPr>
      </w:pPr>
      <w:r w:rsidRPr="00EC3B15">
        <w:rPr>
          <w:rFonts w:cstheme="minorHAnsi"/>
          <w:b/>
        </w:rPr>
        <w:t>Plus</w:t>
      </w:r>
      <w:r w:rsidRPr="00EC3B15">
        <w:rPr>
          <w:rFonts w:cstheme="minorHAnsi"/>
        </w:rPr>
        <w:t xml:space="preserve"> – strengths, going well, want to continue</w:t>
      </w:r>
    </w:p>
    <w:p w14:paraId="362120BF" w14:textId="77777777" w:rsidR="00E336F6" w:rsidRPr="00EC3B15" w:rsidRDefault="00E336F6" w:rsidP="00816B83">
      <w:pPr>
        <w:pStyle w:val="Footer"/>
        <w:ind w:left="720"/>
        <w:rPr>
          <w:rFonts w:cstheme="minorHAnsi"/>
        </w:rPr>
      </w:pPr>
      <w:r w:rsidRPr="00EC3B15">
        <w:rPr>
          <w:rFonts w:cstheme="minorHAnsi"/>
          <w:b/>
        </w:rPr>
        <w:t>Delta</w:t>
      </w:r>
      <w:r w:rsidRPr="00EC3B15">
        <w:rPr>
          <w:rFonts w:cstheme="minorHAnsi"/>
        </w:rPr>
        <w:t xml:space="preserve"> – challenge, needs work, needs change, lacking</w:t>
      </w:r>
    </w:p>
    <w:p w14:paraId="2FF208AB" w14:textId="77777777" w:rsidR="00E336F6" w:rsidRPr="00EC3B15" w:rsidRDefault="00E336F6" w:rsidP="00E336F6">
      <w:pPr>
        <w:rPr>
          <w:rFonts w:cstheme="minorHAnsi"/>
          <w:b/>
        </w:rPr>
      </w:pPr>
    </w:p>
    <w:tbl>
      <w:tblPr>
        <w:tblStyle w:val="TableGrid"/>
        <w:tblW w:w="9355" w:type="dxa"/>
        <w:tblCellMar>
          <w:top w:w="115" w:type="dxa"/>
          <w:left w:w="115" w:type="dxa"/>
          <w:bottom w:w="115" w:type="dxa"/>
          <w:right w:w="115" w:type="dxa"/>
        </w:tblCellMar>
        <w:tblLook w:val="04A0" w:firstRow="1" w:lastRow="0" w:firstColumn="1" w:lastColumn="0" w:noHBand="0" w:noVBand="1"/>
      </w:tblPr>
      <w:tblGrid>
        <w:gridCol w:w="3235"/>
        <w:gridCol w:w="3060"/>
        <w:gridCol w:w="3060"/>
      </w:tblGrid>
      <w:tr w:rsidR="00816B83" w:rsidRPr="00EC3B15" w14:paraId="7906C393" w14:textId="77777777" w:rsidTr="000A04FA">
        <w:trPr>
          <w:trHeight w:val="15"/>
        </w:trPr>
        <w:tc>
          <w:tcPr>
            <w:tcW w:w="9355" w:type="dxa"/>
            <w:gridSpan w:val="3"/>
            <w:shd w:val="clear" w:color="auto" w:fill="B4C6E7" w:themeFill="accent1" w:themeFillTint="66"/>
            <w:vAlign w:val="center"/>
          </w:tcPr>
          <w:p w14:paraId="73435452" w14:textId="77777777" w:rsidR="00816B83" w:rsidRPr="00EC3B15" w:rsidRDefault="00816B83" w:rsidP="001D456C">
            <w:pPr>
              <w:rPr>
                <w:rFonts w:cstheme="minorHAnsi"/>
              </w:rPr>
            </w:pPr>
            <w:r w:rsidRPr="00EC3B15">
              <w:rPr>
                <w:rFonts w:cstheme="minorHAnsi"/>
              </w:rPr>
              <w:t>PART A:  Evaluation of Student Performance</w:t>
            </w:r>
          </w:p>
        </w:tc>
      </w:tr>
      <w:tr w:rsidR="00E336F6" w:rsidRPr="00EC3B15" w14:paraId="0F7526AB" w14:textId="77777777" w:rsidTr="000A04FA">
        <w:trPr>
          <w:trHeight w:val="15"/>
          <w:tblHeader/>
        </w:trPr>
        <w:tc>
          <w:tcPr>
            <w:tcW w:w="3235" w:type="dxa"/>
            <w:vAlign w:val="center"/>
          </w:tcPr>
          <w:p w14:paraId="1389CCED" w14:textId="77777777" w:rsidR="00E336F6" w:rsidRPr="00EC3B15" w:rsidRDefault="00E336F6" w:rsidP="001D456C">
            <w:pPr>
              <w:rPr>
                <w:rFonts w:cstheme="minorHAnsi"/>
                <w:b/>
              </w:rPr>
            </w:pPr>
            <w:r w:rsidRPr="00EC3B15">
              <w:rPr>
                <w:rFonts w:cstheme="minorHAnsi"/>
                <w:b/>
              </w:rPr>
              <w:t>Questions to Consider</w:t>
            </w:r>
          </w:p>
        </w:tc>
        <w:tc>
          <w:tcPr>
            <w:tcW w:w="3060" w:type="dxa"/>
            <w:vAlign w:val="center"/>
          </w:tcPr>
          <w:p w14:paraId="28875094" w14:textId="77777777" w:rsidR="00E336F6" w:rsidRPr="00EC3B15" w:rsidRDefault="00E336F6" w:rsidP="001D456C">
            <w:pPr>
              <w:jc w:val="center"/>
              <w:rPr>
                <w:rFonts w:cstheme="minorHAnsi"/>
                <w:b/>
              </w:rPr>
            </w:pPr>
            <w:r w:rsidRPr="00EC3B15">
              <w:rPr>
                <w:rFonts w:cstheme="minorHAnsi"/>
                <w:b/>
              </w:rPr>
              <w:t>Plus - Notes</w:t>
            </w:r>
          </w:p>
        </w:tc>
        <w:tc>
          <w:tcPr>
            <w:tcW w:w="3060" w:type="dxa"/>
            <w:vAlign w:val="center"/>
          </w:tcPr>
          <w:p w14:paraId="6A2B053F" w14:textId="77777777" w:rsidR="00E336F6" w:rsidRPr="00EC3B15" w:rsidRDefault="00E336F6" w:rsidP="001D456C">
            <w:pPr>
              <w:jc w:val="center"/>
              <w:rPr>
                <w:rFonts w:cstheme="minorHAnsi"/>
                <w:b/>
              </w:rPr>
            </w:pPr>
            <w:r w:rsidRPr="00EC3B15">
              <w:rPr>
                <w:rFonts w:cstheme="minorHAnsi"/>
                <w:b/>
              </w:rPr>
              <w:t>Delta - Notes</w:t>
            </w:r>
          </w:p>
        </w:tc>
      </w:tr>
      <w:tr w:rsidR="00E336F6" w:rsidRPr="00EC3B15" w14:paraId="69129B6C" w14:textId="77777777" w:rsidTr="000A04FA">
        <w:tc>
          <w:tcPr>
            <w:tcW w:w="3235" w:type="dxa"/>
            <w:shd w:val="clear" w:color="auto" w:fill="D9E2F3" w:themeFill="accent1" w:themeFillTint="33"/>
          </w:tcPr>
          <w:p w14:paraId="6104F2FB" w14:textId="77777777" w:rsidR="009D3C70" w:rsidRPr="00EC3B15" w:rsidRDefault="00E336F6" w:rsidP="001D456C">
            <w:pPr>
              <w:pStyle w:val="ListParagraph"/>
              <w:numPr>
                <w:ilvl w:val="0"/>
                <w:numId w:val="1"/>
              </w:numPr>
              <w:rPr>
                <w:rFonts w:cstheme="minorHAnsi"/>
              </w:rPr>
            </w:pPr>
            <w:r w:rsidRPr="00EC3B15">
              <w:rPr>
                <w:rFonts w:cstheme="minorHAnsi"/>
              </w:rPr>
              <w:t>How are students in each CTE program performing on federal accountability indicators in comparison to non-CTE students?</w:t>
            </w:r>
            <w:r w:rsidR="00D05EF2" w:rsidRPr="00EC3B15">
              <w:rPr>
                <w:rFonts w:cstheme="minorHAnsi"/>
              </w:rPr>
              <w:t xml:space="preserve"> </w:t>
            </w:r>
          </w:p>
          <w:p w14:paraId="1C592D5D" w14:textId="6B4F6C91" w:rsidR="00E336F6" w:rsidRPr="00EC3B15" w:rsidRDefault="00D05EF2" w:rsidP="009D3C70">
            <w:pPr>
              <w:pStyle w:val="ListParagraph"/>
              <w:ind w:left="360"/>
              <w:rPr>
                <w:rFonts w:cstheme="minorHAnsi"/>
              </w:rPr>
            </w:pPr>
            <w:r w:rsidRPr="00EC3B15">
              <w:rPr>
                <w:rFonts w:cstheme="minorHAnsi"/>
              </w:rPr>
              <w:t xml:space="preserve">Where do the biggest gaps in performance exist between subgroups of students? </w:t>
            </w:r>
          </w:p>
        </w:tc>
        <w:tc>
          <w:tcPr>
            <w:tcW w:w="3060" w:type="dxa"/>
          </w:tcPr>
          <w:p w14:paraId="242E07F4" w14:textId="77777777" w:rsidR="00E336F6" w:rsidRPr="00EC3B15" w:rsidRDefault="00E336F6" w:rsidP="001D456C">
            <w:pPr>
              <w:rPr>
                <w:rFonts w:cstheme="minorHAnsi"/>
              </w:rPr>
            </w:pPr>
          </w:p>
        </w:tc>
        <w:tc>
          <w:tcPr>
            <w:tcW w:w="3060" w:type="dxa"/>
          </w:tcPr>
          <w:p w14:paraId="14F3D3D7" w14:textId="77777777" w:rsidR="00E336F6" w:rsidRPr="00EC3B15" w:rsidRDefault="00E336F6" w:rsidP="001D456C">
            <w:pPr>
              <w:rPr>
                <w:rFonts w:cstheme="minorHAnsi"/>
              </w:rPr>
            </w:pPr>
          </w:p>
        </w:tc>
      </w:tr>
      <w:tr w:rsidR="00E336F6" w:rsidRPr="00EC3B15" w14:paraId="04BB32E3" w14:textId="77777777" w:rsidTr="000A04FA">
        <w:tc>
          <w:tcPr>
            <w:tcW w:w="3235" w:type="dxa"/>
            <w:shd w:val="clear" w:color="auto" w:fill="D9E2F3" w:themeFill="accent1" w:themeFillTint="33"/>
          </w:tcPr>
          <w:p w14:paraId="5D92DE17" w14:textId="77777777" w:rsidR="009D3C70" w:rsidRPr="00EC3B15" w:rsidRDefault="00E336F6" w:rsidP="001D456C">
            <w:pPr>
              <w:pStyle w:val="ListParagraph"/>
              <w:numPr>
                <w:ilvl w:val="0"/>
                <w:numId w:val="1"/>
              </w:numPr>
              <w:rPr>
                <w:rFonts w:cstheme="minorHAnsi"/>
              </w:rPr>
            </w:pPr>
            <w:r w:rsidRPr="00EC3B15">
              <w:rPr>
                <w:rFonts w:cstheme="minorHAnsi"/>
              </w:rPr>
              <w:t>How are students from special populations performing in each CTE program?</w:t>
            </w:r>
            <w:r w:rsidR="00D05EF2" w:rsidRPr="00EC3B15">
              <w:rPr>
                <w:rFonts w:cstheme="minorHAnsi"/>
              </w:rPr>
              <w:t xml:space="preserve"> </w:t>
            </w:r>
          </w:p>
          <w:p w14:paraId="09E1608B" w14:textId="15EA6E36" w:rsidR="00E336F6" w:rsidRPr="00EC3B15" w:rsidRDefault="00D05EF2" w:rsidP="009D3C70">
            <w:pPr>
              <w:pStyle w:val="ListParagraph"/>
              <w:ind w:left="360"/>
              <w:rPr>
                <w:rFonts w:cstheme="minorHAnsi"/>
              </w:rPr>
            </w:pPr>
            <w:r w:rsidRPr="00EC3B15">
              <w:rPr>
                <w:rFonts w:cstheme="minorHAnsi"/>
              </w:rPr>
              <w:t>What are the potential root causes of inequities in performance in each CTE program?</w:t>
            </w:r>
          </w:p>
        </w:tc>
        <w:tc>
          <w:tcPr>
            <w:tcW w:w="3060" w:type="dxa"/>
          </w:tcPr>
          <w:p w14:paraId="264173F6" w14:textId="77777777" w:rsidR="00E336F6" w:rsidRPr="00EC3B15" w:rsidRDefault="00E336F6" w:rsidP="001D456C">
            <w:pPr>
              <w:rPr>
                <w:rFonts w:cstheme="minorHAnsi"/>
              </w:rPr>
            </w:pPr>
          </w:p>
        </w:tc>
        <w:tc>
          <w:tcPr>
            <w:tcW w:w="3060" w:type="dxa"/>
          </w:tcPr>
          <w:p w14:paraId="380A7870" w14:textId="77777777" w:rsidR="00E336F6" w:rsidRPr="00EC3B15" w:rsidRDefault="00E336F6" w:rsidP="001D456C">
            <w:pPr>
              <w:rPr>
                <w:rFonts w:cstheme="minorHAnsi"/>
              </w:rPr>
            </w:pPr>
          </w:p>
        </w:tc>
      </w:tr>
      <w:tr w:rsidR="00E336F6" w:rsidRPr="00EC3B15" w14:paraId="6A059846" w14:textId="77777777" w:rsidTr="000A04FA">
        <w:tc>
          <w:tcPr>
            <w:tcW w:w="3235" w:type="dxa"/>
            <w:shd w:val="clear" w:color="auto" w:fill="D9E2F3" w:themeFill="accent1" w:themeFillTint="33"/>
          </w:tcPr>
          <w:p w14:paraId="1C9BEBE9" w14:textId="77777777" w:rsidR="00E336F6" w:rsidRPr="00EC3B15" w:rsidRDefault="00E336F6" w:rsidP="001D456C">
            <w:pPr>
              <w:pStyle w:val="ListParagraph"/>
              <w:numPr>
                <w:ilvl w:val="0"/>
                <w:numId w:val="1"/>
              </w:numPr>
              <w:rPr>
                <w:rFonts w:cstheme="minorHAnsi"/>
              </w:rPr>
            </w:pPr>
            <w:r w:rsidRPr="00EC3B15">
              <w:rPr>
                <w:rFonts w:cstheme="minorHAnsi"/>
              </w:rPr>
              <w:t>How are students from different genders, races and ethnicities performing in each CTE program?</w:t>
            </w:r>
          </w:p>
        </w:tc>
        <w:tc>
          <w:tcPr>
            <w:tcW w:w="3060" w:type="dxa"/>
          </w:tcPr>
          <w:p w14:paraId="24B5FB06" w14:textId="77777777" w:rsidR="00E336F6" w:rsidRPr="00EC3B15" w:rsidRDefault="00E336F6" w:rsidP="001D456C">
            <w:pPr>
              <w:rPr>
                <w:rFonts w:cstheme="minorHAnsi"/>
              </w:rPr>
            </w:pPr>
          </w:p>
        </w:tc>
        <w:tc>
          <w:tcPr>
            <w:tcW w:w="3060" w:type="dxa"/>
          </w:tcPr>
          <w:p w14:paraId="746BE38D" w14:textId="77777777" w:rsidR="00E336F6" w:rsidRPr="00EC3B15" w:rsidRDefault="00E336F6" w:rsidP="001D456C">
            <w:pPr>
              <w:rPr>
                <w:rFonts w:cstheme="minorHAnsi"/>
              </w:rPr>
            </w:pPr>
          </w:p>
        </w:tc>
      </w:tr>
      <w:tr w:rsidR="00E336F6" w:rsidRPr="00EC3B15" w14:paraId="13F047B5" w14:textId="77777777" w:rsidTr="000A04FA">
        <w:tc>
          <w:tcPr>
            <w:tcW w:w="3235" w:type="dxa"/>
            <w:shd w:val="clear" w:color="auto" w:fill="D9E2F3" w:themeFill="accent1" w:themeFillTint="33"/>
          </w:tcPr>
          <w:p w14:paraId="46B3555B" w14:textId="77777777" w:rsidR="00E336F6" w:rsidRPr="00EC3B15" w:rsidRDefault="00E336F6" w:rsidP="0018414B">
            <w:pPr>
              <w:pStyle w:val="ListParagraph"/>
              <w:numPr>
                <w:ilvl w:val="0"/>
                <w:numId w:val="1"/>
              </w:numPr>
              <w:rPr>
                <w:rFonts w:cstheme="minorHAnsi"/>
              </w:rPr>
            </w:pPr>
            <w:r w:rsidRPr="00EC3B15">
              <w:rPr>
                <w:rFonts w:cstheme="minorHAnsi"/>
              </w:rPr>
              <w:t>Which CTE programs overall have the highest outcomes and which have the lowest?</w:t>
            </w:r>
          </w:p>
        </w:tc>
        <w:tc>
          <w:tcPr>
            <w:tcW w:w="3060" w:type="dxa"/>
          </w:tcPr>
          <w:p w14:paraId="68DE50B5" w14:textId="77777777" w:rsidR="00E336F6" w:rsidRPr="00EC3B15" w:rsidRDefault="00E336F6" w:rsidP="001D456C">
            <w:pPr>
              <w:rPr>
                <w:rFonts w:cstheme="minorHAnsi"/>
              </w:rPr>
            </w:pPr>
          </w:p>
        </w:tc>
        <w:tc>
          <w:tcPr>
            <w:tcW w:w="3060" w:type="dxa"/>
          </w:tcPr>
          <w:p w14:paraId="33CB28FD" w14:textId="77777777" w:rsidR="00E336F6" w:rsidRPr="00EC3B15" w:rsidRDefault="00E336F6" w:rsidP="001D456C">
            <w:pPr>
              <w:rPr>
                <w:rFonts w:cstheme="minorHAnsi"/>
              </w:rPr>
            </w:pPr>
          </w:p>
        </w:tc>
      </w:tr>
      <w:tr w:rsidR="00E336F6" w:rsidRPr="00EC3B15" w14:paraId="2A3BEF18" w14:textId="77777777" w:rsidTr="000A04FA">
        <w:trPr>
          <w:trHeight w:val="15"/>
        </w:trPr>
        <w:tc>
          <w:tcPr>
            <w:tcW w:w="3235" w:type="dxa"/>
            <w:shd w:val="clear" w:color="auto" w:fill="D9E2F3" w:themeFill="accent1" w:themeFillTint="33"/>
          </w:tcPr>
          <w:p w14:paraId="4160F8CF" w14:textId="77777777" w:rsidR="00E336F6" w:rsidRPr="00EC3B15" w:rsidRDefault="00E336F6" w:rsidP="0018414B">
            <w:pPr>
              <w:pStyle w:val="ListParagraph"/>
              <w:numPr>
                <w:ilvl w:val="0"/>
                <w:numId w:val="1"/>
              </w:numPr>
              <w:rPr>
                <w:rFonts w:cstheme="minorHAnsi"/>
              </w:rPr>
            </w:pPr>
            <w:r w:rsidRPr="00EC3B15">
              <w:rPr>
                <w:rFonts w:cstheme="minorHAnsi"/>
              </w:rPr>
              <w:t>Is there a trend across all CTE programs?</w:t>
            </w:r>
          </w:p>
        </w:tc>
        <w:tc>
          <w:tcPr>
            <w:tcW w:w="3060" w:type="dxa"/>
          </w:tcPr>
          <w:p w14:paraId="4035E5A8" w14:textId="77777777" w:rsidR="00E336F6" w:rsidRPr="00EC3B15" w:rsidRDefault="00E336F6" w:rsidP="001D456C">
            <w:pPr>
              <w:rPr>
                <w:rFonts w:cstheme="minorHAnsi"/>
              </w:rPr>
            </w:pPr>
          </w:p>
        </w:tc>
        <w:tc>
          <w:tcPr>
            <w:tcW w:w="3060" w:type="dxa"/>
          </w:tcPr>
          <w:p w14:paraId="6EB82A4E" w14:textId="77777777" w:rsidR="00E336F6" w:rsidRPr="00EC3B15" w:rsidRDefault="00E336F6" w:rsidP="001D456C">
            <w:pPr>
              <w:rPr>
                <w:rFonts w:cstheme="minorHAnsi"/>
              </w:rPr>
            </w:pPr>
          </w:p>
        </w:tc>
      </w:tr>
    </w:tbl>
    <w:p w14:paraId="01578AA6" w14:textId="77777777" w:rsidR="00585905" w:rsidRPr="00EC3B15" w:rsidRDefault="000514A6" w:rsidP="000D5209">
      <w:pPr>
        <w:pStyle w:val="Footer"/>
        <w:spacing w:after="120"/>
        <w:rPr>
          <w:rFonts w:cstheme="minorHAnsi"/>
        </w:rPr>
      </w:pPr>
      <w:r w:rsidRPr="00EC3B15">
        <w:rPr>
          <w:rFonts w:cstheme="minorHAnsi"/>
        </w:rPr>
        <w:t>Use the following r</w:t>
      </w:r>
      <w:r w:rsidR="00585905" w:rsidRPr="00EC3B15">
        <w:rPr>
          <w:rFonts w:cstheme="minorHAnsi"/>
        </w:rPr>
        <w:t>ating</w:t>
      </w:r>
      <w:r w:rsidRPr="00EC3B15">
        <w:rPr>
          <w:rFonts w:cstheme="minorHAnsi"/>
        </w:rPr>
        <w:t xml:space="preserve"> for each evaluation and action step</w:t>
      </w:r>
    </w:p>
    <w:p w14:paraId="166EA453" w14:textId="77777777" w:rsidR="00585905" w:rsidRPr="00EC3B15" w:rsidRDefault="00585905" w:rsidP="000D5209">
      <w:pPr>
        <w:pStyle w:val="Footer"/>
        <w:spacing w:after="120"/>
        <w:ind w:left="720"/>
        <w:rPr>
          <w:rFonts w:cstheme="minorHAnsi"/>
        </w:rPr>
      </w:pPr>
      <w:r w:rsidRPr="00EC3B15">
        <w:rPr>
          <w:rFonts w:cstheme="minorHAnsi"/>
          <w:b/>
        </w:rPr>
        <w:t xml:space="preserve">1 </w:t>
      </w:r>
      <w:r w:rsidRPr="00EC3B15">
        <w:rPr>
          <w:rFonts w:cstheme="minorHAnsi"/>
        </w:rPr>
        <w:t>Significant gaps and/or multiple gaps exist</w:t>
      </w:r>
    </w:p>
    <w:p w14:paraId="2DA2C977" w14:textId="1052FC8C" w:rsidR="00585905" w:rsidRPr="00EC3B15" w:rsidRDefault="00585905" w:rsidP="000D5209">
      <w:pPr>
        <w:pStyle w:val="Footer"/>
        <w:spacing w:after="120"/>
        <w:ind w:left="720"/>
        <w:rPr>
          <w:rFonts w:cstheme="minorHAnsi"/>
        </w:rPr>
      </w:pPr>
      <w:r w:rsidRPr="00EC3B15">
        <w:rPr>
          <w:rFonts w:cstheme="minorHAnsi"/>
          <w:b/>
        </w:rPr>
        <w:t>2</w:t>
      </w:r>
      <w:r w:rsidRPr="00EC3B15">
        <w:rPr>
          <w:rFonts w:cstheme="minorHAnsi"/>
        </w:rPr>
        <w:t xml:space="preserve"> Some gaps exist and/or </w:t>
      </w:r>
      <w:r w:rsidR="00E57252" w:rsidRPr="00EC3B15">
        <w:rPr>
          <w:rFonts w:cstheme="minorHAnsi"/>
        </w:rPr>
        <w:t xml:space="preserve">there is </w:t>
      </w:r>
      <w:r w:rsidRPr="00EC3B15">
        <w:rPr>
          <w:rFonts w:cstheme="minorHAnsi"/>
        </w:rPr>
        <w:t>not have a concrete plan to address them</w:t>
      </w:r>
    </w:p>
    <w:p w14:paraId="591799E1" w14:textId="75FDA5BF" w:rsidR="00585905" w:rsidRPr="00EC3B15" w:rsidRDefault="00585905" w:rsidP="000D5209">
      <w:pPr>
        <w:pStyle w:val="Footer"/>
        <w:spacing w:after="120"/>
        <w:ind w:left="720"/>
        <w:rPr>
          <w:rFonts w:cstheme="minorHAnsi"/>
        </w:rPr>
      </w:pPr>
      <w:r w:rsidRPr="00EC3B15">
        <w:rPr>
          <w:rFonts w:cstheme="minorHAnsi"/>
          <w:b/>
        </w:rPr>
        <w:t>3</w:t>
      </w:r>
      <w:r w:rsidRPr="00EC3B15">
        <w:rPr>
          <w:rFonts w:cstheme="minorHAnsi"/>
        </w:rPr>
        <w:t xml:space="preserve"> Very few gaps exist and </w:t>
      </w:r>
      <w:r w:rsidR="00E57252" w:rsidRPr="00EC3B15">
        <w:rPr>
          <w:rFonts w:cstheme="minorHAnsi"/>
        </w:rPr>
        <w:t>there are</w:t>
      </w:r>
      <w:r w:rsidRPr="00EC3B15">
        <w:rPr>
          <w:rFonts w:cstheme="minorHAnsi"/>
        </w:rPr>
        <w:t xml:space="preserve"> processes in place to close the remaining gaps</w:t>
      </w:r>
    </w:p>
    <w:p w14:paraId="79774568" w14:textId="77777777" w:rsidR="00585905" w:rsidRPr="00EC3B15" w:rsidRDefault="00585905" w:rsidP="000D5209">
      <w:pPr>
        <w:spacing w:after="120"/>
        <w:ind w:firstLine="720"/>
        <w:rPr>
          <w:rFonts w:cstheme="minorHAnsi"/>
          <w:b/>
        </w:rPr>
      </w:pPr>
      <w:r w:rsidRPr="00EC3B15">
        <w:rPr>
          <w:rFonts w:cstheme="minorHAnsi"/>
          <w:b/>
        </w:rPr>
        <w:t>4</w:t>
      </w:r>
      <w:r w:rsidRPr="00EC3B15">
        <w:rPr>
          <w:rFonts w:cstheme="minorHAnsi"/>
        </w:rPr>
        <w:t xml:space="preserve"> No gaps exist</w:t>
      </w:r>
    </w:p>
    <w:tbl>
      <w:tblPr>
        <w:tblStyle w:val="TableGrid"/>
        <w:tblW w:w="9355" w:type="dxa"/>
        <w:tblCellMar>
          <w:top w:w="115" w:type="dxa"/>
          <w:left w:w="115" w:type="dxa"/>
          <w:bottom w:w="115" w:type="dxa"/>
          <w:right w:w="115" w:type="dxa"/>
        </w:tblCellMar>
        <w:tblLook w:val="04A0" w:firstRow="1" w:lastRow="0" w:firstColumn="1" w:lastColumn="0" w:noHBand="0" w:noVBand="1"/>
      </w:tblPr>
      <w:tblGrid>
        <w:gridCol w:w="894"/>
        <w:gridCol w:w="7291"/>
        <w:gridCol w:w="1170"/>
      </w:tblGrid>
      <w:tr w:rsidR="0010597A" w:rsidRPr="00EC3B15" w14:paraId="1A79C106" w14:textId="77777777" w:rsidTr="000D5209">
        <w:trPr>
          <w:trHeight w:val="620"/>
        </w:trPr>
        <w:tc>
          <w:tcPr>
            <w:tcW w:w="9355" w:type="dxa"/>
            <w:gridSpan w:val="3"/>
            <w:shd w:val="clear" w:color="auto" w:fill="B4C6E7" w:themeFill="accent1" w:themeFillTint="66"/>
            <w:vAlign w:val="center"/>
          </w:tcPr>
          <w:p w14:paraId="6FAEA841" w14:textId="77777777" w:rsidR="0010597A" w:rsidRPr="00EC3B15" w:rsidRDefault="0010597A" w:rsidP="00C748CF">
            <w:pPr>
              <w:rPr>
                <w:rFonts w:cstheme="minorHAnsi"/>
              </w:rPr>
            </w:pPr>
            <w:r w:rsidRPr="00EC3B15">
              <w:rPr>
                <w:rFonts w:cstheme="minorHAnsi"/>
              </w:rPr>
              <w:lastRenderedPageBreak/>
              <w:t>PART A:  Evaluation of Student Performance</w:t>
            </w:r>
          </w:p>
        </w:tc>
      </w:tr>
      <w:tr w:rsidR="0010597A" w:rsidRPr="00EC3B15" w14:paraId="520C5DEA" w14:textId="77777777" w:rsidTr="000D5209">
        <w:trPr>
          <w:trHeight w:val="172"/>
        </w:trPr>
        <w:tc>
          <w:tcPr>
            <w:tcW w:w="894" w:type="dxa"/>
            <w:shd w:val="clear" w:color="auto" w:fill="D9E2F3" w:themeFill="accent1" w:themeFillTint="33"/>
            <w:vAlign w:val="center"/>
          </w:tcPr>
          <w:p w14:paraId="4BEEBCF3" w14:textId="77777777" w:rsidR="0010597A" w:rsidRPr="00EC3B15" w:rsidRDefault="0010597A" w:rsidP="00C748CF">
            <w:pPr>
              <w:rPr>
                <w:rFonts w:cstheme="minorHAnsi"/>
              </w:rPr>
            </w:pPr>
            <w:r w:rsidRPr="00EC3B15">
              <w:rPr>
                <w:rFonts w:cstheme="minorHAnsi"/>
              </w:rPr>
              <w:t>Rating</w:t>
            </w:r>
          </w:p>
        </w:tc>
        <w:tc>
          <w:tcPr>
            <w:tcW w:w="7291" w:type="dxa"/>
            <w:shd w:val="clear" w:color="auto" w:fill="D9E2F3" w:themeFill="accent1" w:themeFillTint="33"/>
            <w:vAlign w:val="center"/>
          </w:tcPr>
          <w:p w14:paraId="20D391D8" w14:textId="77777777" w:rsidR="0010597A" w:rsidRPr="00EC3B15" w:rsidRDefault="0010597A" w:rsidP="000514A6">
            <w:pPr>
              <w:rPr>
                <w:rFonts w:cstheme="minorHAnsi"/>
              </w:rPr>
            </w:pPr>
            <w:r w:rsidRPr="00EC3B15">
              <w:rPr>
                <w:rFonts w:cstheme="minorHAnsi"/>
              </w:rPr>
              <w:t>Rationale and Potential Action Steps</w:t>
            </w:r>
          </w:p>
        </w:tc>
        <w:tc>
          <w:tcPr>
            <w:tcW w:w="1170" w:type="dxa"/>
            <w:shd w:val="clear" w:color="auto" w:fill="D9E2F3" w:themeFill="accent1" w:themeFillTint="33"/>
          </w:tcPr>
          <w:p w14:paraId="6F8EBD98" w14:textId="77777777" w:rsidR="0010597A" w:rsidRPr="00EC3B15" w:rsidRDefault="0010597A" w:rsidP="00C748CF">
            <w:pPr>
              <w:rPr>
                <w:rFonts w:cstheme="minorHAnsi"/>
              </w:rPr>
            </w:pPr>
            <w:r w:rsidRPr="00EC3B15">
              <w:rPr>
                <w:rFonts w:cstheme="minorHAnsi"/>
              </w:rPr>
              <w:t xml:space="preserve">Perkins V Required Activity </w:t>
            </w:r>
          </w:p>
        </w:tc>
      </w:tr>
      <w:tr w:rsidR="0010597A" w:rsidRPr="00EC3B15" w14:paraId="1C07BEBB" w14:textId="77777777" w:rsidTr="000D5209">
        <w:trPr>
          <w:trHeight w:val="620"/>
        </w:trPr>
        <w:tc>
          <w:tcPr>
            <w:tcW w:w="894" w:type="dxa"/>
            <w:shd w:val="clear" w:color="auto" w:fill="FFFFFF" w:themeFill="background1"/>
            <w:vAlign w:val="center"/>
          </w:tcPr>
          <w:p w14:paraId="3F7BB0DA" w14:textId="77777777" w:rsidR="0010597A" w:rsidRPr="00EC3B15" w:rsidRDefault="0010597A" w:rsidP="00C748CF">
            <w:pPr>
              <w:rPr>
                <w:rFonts w:cstheme="minorHAnsi"/>
              </w:rPr>
            </w:pPr>
          </w:p>
        </w:tc>
        <w:tc>
          <w:tcPr>
            <w:tcW w:w="7291" w:type="dxa"/>
            <w:shd w:val="clear" w:color="auto" w:fill="FFFFFF" w:themeFill="background1"/>
            <w:vAlign w:val="center"/>
          </w:tcPr>
          <w:p w14:paraId="073C62AE" w14:textId="77777777" w:rsidR="0010597A" w:rsidRPr="00EC3B15" w:rsidRDefault="0010597A" w:rsidP="00C748CF">
            <w:pPr>
              <w:rPr>
                <w:rFonts w:cstheme="minorHAnsi"/>
              </w:rPr>
            </w:pPr>
          </w:p>
        </w:tc>
        <w:tc>
          <w:tcPr>
            <w:tcW w:w="1170" w:type="dxa"/>
            <w:shd w:val="clear" w:color="auto" w:fill="FFFFFF" w:themeFill="background1"/>
          </w:tcPr>
          <w:p w14:paraId="32A26BA1" w14:textId="77777777" w:rsidR="0010597A" w:rsidRPr="00EC3B15" w:rsidRDefault="0010597A" w:rsidP="00C748CF">
            <w:pPr>
              <w:rPr>
                <w:rFonts w:cstheme="minorHAnsi"/>
              </w:rPr>
            </w:pPr>
          </w:p>
        </w:tc>
      </w:tr>
      <w:tr w:rsidR="000514A6" w:rsidRPr="00EC3B15" w14:paraId="2EA8A007" w14:textId="77777777" w:rsidTr="000D5209">
        <w:trPr>
          <w:trHeight w:val="620"/>
        </w:trPr>
        <w:tc>
          <w:tcPr>
            <w:tcW w:w="894" w:type="dxa"/>
            <w:shd w:val="clear" w:color="auto" w:fill="FFFFFF" w:themeFill="background1"/>
            <w:vAlign w:val="center"/>
          </w:tcPr>
          <w:p w14:paraId="702CCB18" w14:textId="77777777" w:rsidR="000514A6" w:rsidRPr="00EC3B15" w:rsidRDefault="000514A6" w:rsidP="00C748CF">
            <w:pPr>
              <w:rPr>
                <w:rFonts w:cstheme="minorHAnsi"/>
              </w:rPr>
            </w:pPr>
          </w:p>
        </w:tc>
        <w:tc>
          <w:tcPr>
            <w:tcW w:w="7291" w:type="dxa"/>
            <w:shd w:val="clear" w:color="auto" w:fill="FFFFFF" w:themeFill="background1"/>
            <w:vAlign w:val="center"/>
          </w:tcPr>
          <w:p w14:paraId="01785CA5" w14:textId="77777777" w:rsidR="000514A6" w:rsidRPr="00EC3B15" w:rsidRDefault="000514A6" w:rsidP="00C748CF">
            <w:pPr>
              <w:rPr>
                <w:rFonts w:cstheme="minorHAnsi"/>
              </w:rPr>
            </w:pPr>
          </w:p>
        </w:tc>
        <w:tc>
          <w:tcPr>
            <w:tcW w:w="1170" w:type="dxa"/>
            <w:shd w:val="clear" w:color="auto" w:fill="FFFFFF" w:themeFill="background1"/>
          </w:tcPr>
          <w:p w14:paraId="0186E26A" w14:textId="77777777" w:rsidR="000514A6" w:rsidRPr="00EC3B15" w:rsidRDefault="000514A6" w:rsidP="00C748CF">
            <w:pPr>
              <w:rPr>
                <w:rFonts w:cstheme="minorHAnsi"/>
              </w:rPr>
            </w:pPr>
          </w:p>
        </w:tc>
      </w:tr>
    </w:tbl>
    <w:p w14:paraId="160FEF44" w14:textId="77777777" w:rsidR="00585905" w:rsidRPr="00EC3B15" w:rsidRDefault="00585905" w:rsidP="00585905">
      <w:pPr>
        <w:pStyle w:val="Footer"/>
        <w:ind w:left="720"/>
        <w:rPr>
          <w:rFonts w:cstheme="minorHAnsi"/>
        </w:rPr>
      </w:pPr>
    </w:p>
    <w:bookmarkEnd w:id="0"/>
    <w:p w14:paraId="79EB73F8" w14:textId="77777777" w:rsidR="00A6571F" w:rsidRPr="00EC3B15" w:rsidRDefault="00A6571F">
      <w:pPr>
        <w:rPr>
          <w:rFonts w:cstheme="minorHAnsi"/>
          <w:b/>
          <w:sz w:val="28"/>
          <w:szCs w:val="28"/>
        </w:rPr>
      </w:pPr>
      <w:r w:rsidRPr="00EC3B15">
        <w:rPr>
          <w:rFonts w:cstheme="minorHAnsi"/>
          <w:b/>
          <w:sz w:val="28"/>
          <w:szCs w:val="28"/>
        </w:rPr>
        <w:br w:type="page"/>
      </w:r>
    </w:p>
    <w:p w14:paraId="42F0D641" w14:textId="38ADADA5" w:rsidR="00BF7B65" w:rsidRPr="00EC3B15" w:rsidRDefault="00BF7B65" w:rsidP="00F3111A">
      <w:pPr>
        <w:pStyle w:val="Heading2"/>
        <w:rPr>
          <w:rFonts w:asciiTheme="minorHAnsi" w:hAnsiTheme="minorHAnsi" w:cstheme="minorHAnsi"/>
        </w:rPr>
      </w:pPr>
      <w:bookmarkStart w:id="5" w:name="_Toc14170896"/>
      <w:r w:rsidRPr="00EC3B15">
        <w:rPr>
          <w:rFonts w:asciiTheme="minorHAnsi" w:hAnsiTheme="minorHAnsi" w:cstheme="minorHAnsi"/>
        </w:rPr>
        <w:lastRenderedPageBreak/>
        <w:t>CLNA Worksheet Part B-1: Size, Scope</w:t>
      </w:r>
      <w:r w:rsidR="00EF44B7" w:rsidRPr="00EC3B15">
        <w:rPr>
          <w:rFonts w:asciiTheme="minorHAnsi" w:hAnsiTheme="minorHAnsi" w:cstheme="minorHAnsi"/>
        </w:rPr>
        <w:t>,</w:t>
      </w:r>
      <w:r w:rsidRPr="00EC3B15">
        <w:rPr>
          <w:rFonts w:asciiTheme="minorHAnsi" w:hAnsiTheme="minorHAnsi" w:cstheme="minorHAnsi"/>
        </w:rPr>
        <w:t xml:space="preserve"> &amp; Quality</w:t>
      </w:r>
      <w:bookmarkEnd w:id="5"/>
      <w:r w:rsidRPr="00EC3B15">
        <w:rPr>
          <w:rFonts w:asciiTheme="minorHAnsi" w:hAnsiTheme="minorHAnsi" w:cstheme="minorHAnsi"/>
        </w:rPr>
        <w:t xml:space="preserve"> </w:t>
      </w:r>
    </w:p>
    <w:p w14:paraId="14E8D645" w14:textId="77777777" w:rsidR="00F3111A" w:rsidRPr="00EC3B15" w:rsidRDefault="00F3111A" w:rsidP="00155C07">
      <w:pPr>
        <w:rPr>
          <w:rFonts w:cstheme="minorHAnsi"/>
        </w:rPr>
      </w:pPr>
    </w:p>
    <w:p w14:paraId="2C584891" w14:textId="3C3D40B9" w:rsidR="00155C07" w:rsidRPr="00EC3B15" w:rsidRDefault="00E95715" w:rsidP="00155C07">
      <w:pPr>
        <w:rPr>
          <w:rFonts w:cstheme="minorHAnsi"/>
        </w:rPr>
      </w:pPr>
      <w:r w:rsidRPr="00EC3B15">
        <w:rPr>
          <w:rFonts w:cstheme="minorHAnsi"/>
        </w:rPr>
        <w:t>This section of</w:t>
      </w:r>
      <w:r w:rsidR="00155C07" w:rsidRPr="00EC3B15">
        <w:rPr>
          <w:rFonts w:cstheme="minorHAnsi"/>
        </w:rPr>
        <w:t xml:space="preserve"> the law requires an assessment of:  </w:t>
      </w:r>
    </w:p>
    <w:p w14:paraId="51E4AB0E" w14:textId="7085379A" w:rsidR="00155C07" w:rsidRPr="00EC3B15" w:rsidRDefault="00E95715" w:rsidP="00C76532">
      <w:pPr>
        <w:pStyle w:val="ListParagraph"/>
        <w:numPr>
          <w:ilvl w:val="0"/>
          <w:numId w:val="27"/>
        </w:numPr>
        <w:spacing w:after="0" w:line="240" w:lineRule="auto"/>
        <w:rPr>
          <w:rFonts w:cstheme="minorHAnsi"/>
        </w:rPr>
      </w:pPr>
      <w:r w:rsidRPr="00EC3B15">
        <w:rPr>
          <w:rFonts w:cstheme="minorHAnsi"/>
        </w:rPr>
        <w:t>W</w:t>
      </w:r>
      <w:r w:rsidR="00155C07" w:rsidRPr="00EC3B15">
        <w:rPr>
          <w:rFonts w:cstheme="minorHAnsi"/>
        </w:rPr>
        <w:t>hether the college offers a sufficient number of courses and programs to meet the needs of the student population</w:t>
      </w:r>
      <w:r w:rsidR="00910801" w:rsidRPr="00EC3B15">
        <w:rPr>
          <w:rFonts w:cstheme="minorHAnsi"/>
        </w:rPr>
        <w:t xml:space="preserve"> and workforce</w:t>
      </w:r>
      <w:r w:rsidR="00155C07" w:rsidRPr="00EC3B15">
        <w:rPr>
          <w:rFonts w:cstheme="minorHAnsi"/>
        </w:rPr>
        <w:t>;</w:t>
      </w:r>
    </w:p>
    <w:p w14:paraId="4C8323C2" w14:textId="77777777" w:rsidR="00155C07" w:rsidRPr="00EC3B15" w:rsidRDefault="00E95715" w:rsidP="00C76532">
      <w:pPr>
        <w:pStyle w:val="ListParagraph"/>
        <w:numPr>
          <w:ilvl w:val="0"/>
          <w:numId w:val="27"/>
        </w:numPr>
        <w:spacing w:after="0" w:line="240" w:lineRule="auto"/>
        <w:rPr>
          <w:rFonts w:cstheme="minorHAnsi"/>
        </w:rPr>
      </w:pPr>
      <w:r w:rsidRPr="00EC3B15">
        <w:rPr>
          <w:rFonts w:cstheme="minorHAnsi"/>
        </w:rPr>
        <w:t>W</w:t>
      </w:r>
      <w:r w:rsidR="00155C07" w:rsidRPr="00EC3B15">
        <w:rPr>
          <w:rFonts w:cstheme="minorHAnsi"/>
        </w:rPr>
        <w:t xml:space="preserve">hether those programs are sufficiently broad as well as vertically aligned and linked to the next level of education; and </w:t>
      </w:r>
    </w:p>
    <w:p w14:paraId="5DFFA3FD" w14:textId="77777777" w:rsidR="00155C07" w:rsidRPr="00EC3B15" w:rsidRDefault="00E95715" w:rsidP="00C76532">
      <w:pPr>
        <w:pStyle w:val="ListParagraph"/>
        <w:numPr>
          <w:ilvl w:val="0"/>
          <w:numId w:val="27"/>
        </w:numPr>
        <w:spacing w:after="0" w:line="240" w:lineRule="auto"/>
        <w:rPr>
          <w:rFonts w:cstheme="minorHAnsi"/>
        </w:rPr>
      </w:pPr>
      <w:r w:rsidRPr="00EC3B15">
        <w:rPr>
          <w:rFonts w:cstheme="minorHAnsi"/>
        </w:rPr>
        <w:t>H</w:t>
      </w:r>
      <w:r w:rsidR="00155C07" w:rsidRPr="00EC3B15">
        <w:rPr>
          <w:rFonts w:cstheme="minorHAnsi"/>
        </w:rPr>
        <w:t>ow the quality of program delivery serves to develop student knowledge and skills and prepare them for success.</w:t>
      </w:r>
    </w:p>
    <w:p w14:paraId="33430AEF" w14:textId="77777777" w:rsidR="00155C07" w:rsidRPr="00EC3B15" w:rsidRDefault="00155C07" w:rsidP="00155C07">
      <w:pPr>
        <w:pStyle w:val="ListParagraph"/>
        <w:spacing w:after="0" w:line="240" w:lineRule="auto"/>
        <w:rPr>
          <w:rFonts w:cstheme="minorHAnsi"/>
        </w:rPr>
      </w:pPr>
    </w:p>
    <w:p w14:paraId="2E074D7D" w14:textId="77777777" w:rsidR="00155C07" w:rsidRPr="00EC3B15" w:rsidRDefault="00155C07" w:rsidP="00155C07">
      <w:pPr>
        <w:rPr>
          <w:rFonts w:cstheme="minorHAnsi"/>
          <w:i/>
          <w:u w:val="single"/>
        </w:rPr>
      </w:pPr>
      <w:r w:rsidRPr="00EC3B15">
        <w:rPr>
          <w:rFonts w:cstheme="minorHAnsi"/>
          <w:i/>
          <w:u w:val="single"/>
        </w:rPr>
        <w:t xml:space="preserve">Use as guidance in forming North Carolinas Definitions: </w:t>
      </w:r>
    </w:p>
    <w:p w14:paraId="69348601" w14:textId="6C11707B" w:rsidR="00155C07" w:rsidRPr="00EC3B15" w:rsidRDefault="00155C07" w:rsidP="00155C07">
      <w:pPr>
        <w:spacing w:after="120"/>
        <w:rPr>
          <w:rFonts w:cstheme="minorHAnsi"/>
        </w:rPr>
      </w:pPr>
      <w:r w:rsidRPr="00EC3B15">
        <w:rPr>
          <w:rFonts w:cstheme="minorHAnsi"/>
        </w:rPr>
        <w:t xml:space="preserve">In its new Perkins V state plan, </w:t>
      </w:r>
      <w:r w:rsidRPr="00EC3B15">
        <w:rPr>
          <w:rFonts w:cstheme="minorHAnsi"/>
          <w:u w:val="single"/>
        </w:rPr>
        <w:t>the state is required to include specific definitions</w:t>
      </w:r>
      <w:r w:rsidRPr="00EC3B15">
        <w:rPr>
          <w:rFonts w:cstheme="minorHAnsi"/>
        </w:rPr>
        <w:t xml:space="preserve"> for </w:t>
      </w:r>
      <w:r w:rsidRPr="00EC3B15">
        <w:rPr>
          <w:rFonts w:cstheme="minorHAnsi"/>
          <w:i/>
        </w:rPr>
        <w:t>size, scope</w:t>
      </w:r>
      <w:r w:rsidR="00EF44B7" w:rsidRPr="00EC3B15">
        <w:rPr>
          <w:rFonts w:cstheme="minorHAnsi"/>
          <w:i/>
        </w:rPr>
        <w:t>,</w:t>
      </w:r>
      <w:r w:rsidRPr="00EC3B15">
        <w:rPr>
          <w:rFonts w:cstheme="minorHAnsi"/>
          <w:i/>
        </w:rPr>
        <w:t xml:space="preserve"> </w:t>
      </w:r>
      <w:r w:rsidRPr="00EC3B15">
        <w:rPr>
          <w:rFonts w:cstheme="minorHAnsi"/>
        </w:rPr>
        <w:t>and</w:t>
      </w:r>
      <w:r w:rsidRPr="00EC3B15">
        <w:rPr>
          <w:rFonts w:cstheme="minorHAnsi"/>
          <w:i/>
        </w:rPr>
        <w:t xml:space="preserve"> quality.</w:t>
      </w:r>
      <w:r w:rsidRPr="00EC3B15">
        <w:rPr>
          <w:rFonts w:cstheme="minorHAnsi"/>
        </w:rPr>
        <w:t xml:space="preserve"> States may choose to use existing definitions or update them to reflect new priorities. In the past, states have defined these terms in several ways:</w:t>
      </w:r>
    </w:p>
    <w:p w14:paraId="1F05CD26" w14:textId="77777777" w:rsidR="00155C07" w:rsidRPr="00EC3B15" w:rsidRDefault="00155C07" w:rsidP="00C76532">
      <w:pPr>
        <w:pStyle w:val="ListParagraph"/>
        <w:numPr>
          <w:ilvl w:val="0"/>
          <w:numId w:val="26"/>
        </w:numPr>
        <w:spacing w:after="120" w:line="240" w:lineRule="auto"/>
        <w:contextualSpacing w:val="0"/>
        <w:rPr>
          <w:rFonts w:cstheme="minorHAnsi"/>
        </w:rPr>
      </w:pPr>
      <w:r w:rsidRPr="00EC3B15">
        <w:rPr>
          <w:rFonts w:cstheme="minorHAnsi"/>
          <w:b/>
        </w:rPr>
        <w:t>Size:</w:t>
      </w:r>
      <w:r w:rsidRPr="00EC3B15">
        <w:rPr>
          <w:rFonts w:cstheme="minorHAnsi"/>
        </w:rPr>
        <w:t xml:space="preserve"> Definitions of size typically address such factors as the minimum number of programs offered by each eligible recipient, or available to each student; the minimum number of courses offered within each program or pathway; or minimum class size. Some states have defined size through a calculation that compares CTE programs offered to total student population, and/or to overall CTE participation. Definitions may differ on the secondary and postsecondary levels.</w:t>
      </w:r>
    </w:p>
    <w:p w14:paraId="3C9BFD27" w14:textId="77777777" w:rsidR="00155C07" w:rsidRPr="00EC3B15" w:rsidRDefault="00155C07" w:rsidP="00C76532">
      <w:pPr>
        <w:pStyle w:val="ListParagraph"/>
        <w:numPr>
          <w:ilvl w:val="0"/>
          <w:numId w:val="26"/>
        </w:numPr>
        <w:spacing w:after="120" w:line="240" w:lineRule="auto"/>
        <w:contextualSpacing w:val="0"/>
        <w:rPr>
          <w:rFonts w:cstheme="minorHAnsi"/>
        </w:rPr>
      </w:pPr>
      <w:r w:rsidRPr="00EC3B15">
        <w:rPr>
          <w:rFonts w:cstheme="minorHAnsi"/>
          <w:b/>
        </w:rPr>
        <w:t>Scope:</w:t>
      </w:r>
      <w:r w:rsidRPr="00EC3B15">
        <w:rPr>
          <w:rFonts w:cstheme="minorHAnsi"/>
        </w:rPr>
        <w:t xml:space="preserve"> Definitions of scope typically refer to program sequencing, from introductory to more advanced curriculum; linkages between secondary and postsecondary education; and the program’s ability to address the full breadth of the subject matter.</w:t>
      </w:r>
    </w:p>
    <w:p w14:paraId="474B8C8C" w14:textId="77777777" w:rsidR="00155C07" w:rsidRPr="00EC3B15" w:rsidRDefault="00155C07" w:rsidP="00C76532">
      <w:pPr>
        <w:pStyle w:val="ListParagraph"/>
        <w:numPr>
          <w:ilvl w:val="0"/>
          <w:numId w:val="26"/>
        </w:numPr>
        <w:spacing w:after="120" w:line="240" w:lineRule="auto"/>
        <w:contextualSpacing w:val="0"/>
        <w:rPr>
          <w:rFonts w:cstheme="minorHAnsi"/>
        </w:rPr>
      </w:pPr>
      <w:r w:rsidRPr="00EC3B15">
        <w:rPr>
          <w:rFonts w:cstheme="minorHAnsi"/>
          <w:b/>
        </w:rPr>
        <w:t>Quality:</w:t>
      </w:r>
      <w:r w:rsidRPr="00EC3B15">
        <w:rPr>
          <w:rFonts w:cstheme="minorHAnsi"/>
        </w:rPr>
        <w:t xml:space="preserve"> These definitions may address generally whether programs have the ability to impart to students the skills and knowledge necessary for success; or may include specific criteria such as implementation of a continuous improvement plan, presence of an advisory committee, or evidence of teacher/faculty qualifications.</w:t>
      </w:r>
    </w:p>
    <w:p w14:paraId="385BA65C" w14:textId="286EE004" w:rsidR="00585905" w:rsidRPr="00EC3B15" w:rsidRDefault="00B956F9" w:rsidP="00155C07">
      <w:pPr>
        <w:spacing w:after="120"/>
        <w:rPr>
          <w:rFonts w:cstheme="minorHAnsi"/>
        </w:rPr>
      </w:pPr>
      <w:r w:rsidRPr="00EC3B15">
        <w:rPr>
          <w:rFonts w:cstheme="minorHAnsi"/>
        </w:rPr>
        <w:t>Review data collected including any notes from interviews, focus groups</w:t>
      </w:r>
      <w:r w:rsidR="00EF44B7" w:rsidRPr="00EC3B15">
        <w:rPr>
          <w:rFonts w:cstheme="minorHAnsi"/>
        </w:rPr>
        <w:t>,</w:t>
      </w:r>
      <w:r w:rsidRPr="00EC3B15">
        <w:rPr>
          <w:rFonts w:cstheme="minorHAnsi"/>
        </w:rPr>
        <w:t xml:space="preserve"> or other methodologies.  Discuss each of these questions.  Assign a notetaker to record the discussion. The final version should be written electronically on the</w:t>
      </w:r>
      <w:r w:rsidR="00040BE2" w:rsidRPr="00EC3B15">
        <w:rPr>
          <w:rFonts w:cstheme="minorHAnsi"/>
        </w:rPr>
        <w:t xml:space="preserve"> following</w:t>
      </w:r>
      <w:r w:rsidRPr="00EC3B15">
        <w:rPr>
          <w:rFonts w:cstheme="minorHAnsi"/>
        </w:rPr>
        <w:t xml:space="preserve"> form.  At the end, via consensus, assign a rating and rationale to this </w:t>
      </w:r>
      <w:r w:rsidR="00EF44B7" w:rsidRPr="00EC3B15">
        <w:rPr>
          <w:rFonts w:cstheme="minorHAnsi"/>
        </w:rPr>
        <w:t>p</w:t>
      </w:r>
      <w:r w:rsidRPr="00EC3B15">
        <w:rPr>
          <w:rFonts w:cstheme="minorHAnsi"/>
        </w:rPr>
        <w:t>art of the CLNA.</w:t>
      </w:r>
    </w:p>
    <w:p w14:paraId="702B09A9" w14:textId="77777777" w:rsidR="00030A81" w:rsidRPr="00EC3B15" w:rsidRDefault="00030A81">
      <w:pPr>
        <w:rPr>
          <w:rFonts w:cstheme="minorHAnsi"/>
        </w:rPr>
      </w:pPr>
      <w:r w:rsidRPr="00EC3B15">
        <w:rPr>
          <w:rFonts w:cstheme="minorHAnsi"/>
        </w:rPr>
        <w:br w:type="page"/>
      </w:r>
    </w:p>
    <w:tbl>
      <w:tblPr>
        <w:tblStyle w:val="TableGrid"/>
        <w:tblW w:w="0" w:type="auto"/>
        <w:tblLook w:val="04A0" w:firstRow="1" w:lastRow="0" w:firstColumn="1" w:lastColumn="0" w:noHBand="0" w:noVBand="1"/>
      </w:tblPr>
      <w:tblGrid>
        <w:gridCol w:w="4675"/>
        <w:gridCol w:w="4675"/>
      </w:tblGrid>
      <w:tr w:rsidR="00585905" w:rsidRPr="00EC3B15" w14:paraId="52694B1D" w14:textId="77777777" w:rsidTr="00C748CF">
        <w:tc>
          <w:tcPr>
            <w:tcW w:w="4675" w:type="dxa"/>
          </w:tcPr>
          <w:p w14:paraId="2F09E68C" w14:textId="49B2EC96" w:rsidR="00585905" w:rsidRPr="00EC3B15" w:rsidRDefault="00585905" w:rsidP="00C748CF">
            <w:pPr>
              <w:rPr>
                <w:rFonts w:cstheme="minorHAnsi"/>
              </w:rPr>
            </w:pPr>
            <w:r w:rsidRPr="00EC3B15">
              <w:rPr>
                <w:rFonts w:cstheme="minorHAnsi"/>
              </w:rPr>
              <w:lastRenderedPageBreak/>
              <w:t>Materials Needed</w:t>
            </w:r>
          </w:p>
        </w:tc>
        <w:tc>
          <w:tcPr>
            <w:tcW w:w="4675" w:type="dxa"/>
          </w:tcPr>
          <w:p w14:paraId="29DE5B82" w14:textId="24B7C13E" w:rsidR="00585905" w:rsidRPr="00EC3B15" w:rsidRDefault="00585905" w:rsidP="00C748CF">
            <w:pPr>
              <w:rPr>
                <w:rFonts w:cstheme="minorHAnsi"/>
              </w:rPr>
            </w:pPr>
            <w:r w:rsidRPr="00EC3B15">
              <w:rPr>
                <w:rFonts w:cstheme="minorHAnsi"/>
              </w:rPr>
              <w:t xml:space="preserve">Stakeholders and Other </w:t>
            </w:r>
            <w:r w:rsidR="00EF44B7" w:rsidRPr="00EC3B15">
              <w:rPr>
                <w:rFonts w:cstheme="minorHAnsi"/>
              </w:rPr>
              <w:t>R</w:t>
            </w:r>
            <w:r w:rsidRPr="00EC3B15">
              <w:rPr>
                <w:rFonts w:cstheme="minorHAnsi"/>
              </w:rPr>
              <w:t>esources</w:t>
            </w:r>
          </w:p>
        </w:tc>
      </w:tr>
      <w:tr w:rsidR="00585905" w:rsidRPr="00EC3B15" w14:paraId="50FA3851" w14:textId="77777777" w:rsidTr="00C748CF">
        <w:tc>
          <w:tcPr>
            <w:tcW w:w="4675" w:type="dxa"/>
          </w:tcPr>
          <w:p w14:paraId="2C737CEA" w14:textId="77777777" w:rsidR="00585905" w:rsidRPr="00EC3B15" w:rsidRDefault="00585905" w:rsidP="00C748CF">
            <w:pPr>
              <w:rPr>
                <w:rFonts w:cstheme="minorHAnsi"/>
              </w:rPr>
            </w:pPr>
            <w:r w:rsidRPr="00EC3B15">
              <w:rPr>
                <w:rFonts w:cstheme="minorHAnsi"/>
              </w:rPr>
              <w:t xml:space="preserve">Size: </w:t>
            </w:r>
          </w:p>
          <w:p w14:paraId="6902F5FA" w14:textId="77777777" w:rsidR="00910801" w:rsidRPr="00EC3B15" w:rsidRDefault="00585905" w:rsidP="00C748CF">
            <w:pPr>
              <w:rPr>
                <w:rFonts w:cstheme="minorHAnsi"/>
              </w:rPr>
            </w:pPr>
            <w:r w:rsidRPr="00EC3B15">
              <w:rPr>
                <w:rFonts w:cstheme="minorHAnsi"/>
              </w:rPr>
              <w:t xml:space="preserve">• </w:t>
            </w:r>
            <w:r w:rsidR="00910801" w:rsidRPr="00EC3B15">
              <w:rPr>
                <w:rFonts w:cstheme="minorHAnsi"/>
              </w:rPr>
              <w:t>Workforce need compared to numbers completing the program</w:t>
            </w:r>
          </w:p>
          <w:p w14:paraId="658BEDA1" w14:textId="387D4064" w:rsidR="00585905" w:rsidRPr="00EC3B15" w:rsidRDefault="00910801" w:rsidP="00C748CF">
            <w:pPr>
              <w:rPr>
                <w:rFonts w:cstheme="minorHAnsi"/>
              </w:rPr>
            </w:pPr>
            <w:r w:rsidRPr="00EC3B15">
              <w:rPr>
                <w:rFonts w:cstheme="minorHAnsi"/>
              </w:rPr>
              <w:t xml:space="preserve">• </w:t>
            </w:r>
            <w:r w:rsidR="00585905" w:rsidRPr="00EC3B15">
              <w:rPr>
                <w:rFonts w:cstheme="minorHAnsi"/>
              </w:rPr>
              <w:t xml:space="preserve">Total number of program areas and number of courses within each program area </w:t>
            </w:r>
          </w:p>
          <w:p w14:paraId="44282469" w14:textId="77777777" w:rsidR="00585905" w:rsidRPr="00EC3B15" w:rsidRDefault="00585905" w:rsidP="00C748CF">
            <w:pPr>
              <w:rPr>
                <w:rFonts w:cstheme="minorHAnsi"/>
              </w:rPr>
            </w:pPr>
            <w:r w:rsidRPr="00EC3B15">
              <w:rPr>
                <w:rFonts w:cstheme="minorHAnsi"/>
              </w:rPr>
              <w:t xml:space="preserve">• Total number of students who could be served by the eligible recipient, aggregate and disaggregated </w:t>
            </w:r>
          </w:p>
          <w:p w14:paraId="35F30CE6" w14:textId="5279A424" w:rsidR="00585905" w:rsidRPr="00EC3B15" w:rsidRDefault="00585905" w:rsidP="00C748CF">
            <w:pPr>
              <w:rPr>
                <w:rFonts w:cstheme="minorHAnsi"/>
              </w:rPr>
            </w:pPr>
            <w:r w:rsidRPr="00EC3B15">
              <w:rPr>
                <w:rFonts w:cstheme="minorHAnsi"/>
              </w:rPr>
              <w:t xml:space="preserve">• CTE participant and concentrator enrollments for the past several years, aggregate and disaggregated </w:t>
            </w:r>
          </w:p>
          <w:p w14:paraId="4842AA79" w14:textId="55298334" w:rsidR="00585905" w:rsidRPr="00EC3B15" w:rsidRDefault="00585905" w:rsidP="00C748CF">
            <w:pPr>
              <w:rPr>
                <w:rFonts w:cstheme="minorHAnsi"/>
              </w:rPr>
            </w:pPr>
            <w:r w:rsidRPr="00EC3B15">
              <w:rPr>
                <w:rFonts w:cstheme="minorHAnsi"/>
              </w:rPr>
              <w:t xml:space="preserve">• Number of students applying to </w:t>
            </w:r>
            <w:r w:rsidR="00910801" w:rsidRPr="00EC3B15">
              <w:rPr>
                <w:rFonts w:cstheme="minorHAnsi"/>
              </w:rPr>
              <w:t>the</w:t>
            </w:r>
            <w:r w:rsidRPr="00EC3B15">
              <w:rPr>
                <w:rFonts w:cstheme="minorHAnsi"/>
              </w:rPr>
              <w:t xml:space="preserve"> programs, if applicable </w:t>
            </w:r>
          </w:p>
          <w:p w14:paraId="4092B268" w14:textId="77777777" w:rsidR="00585905" w:rsidRPr="00EC3B15" w:rsidRDefault="00585905" w:rsidP="00C748CF">
            <w:pPr>
              <w:rPr>
                <w:rFonts w:cstheme="minorHAnsi"/>
              </w:rPr>
            </w:pPr>
            <w:r w:rsidRPr="00EC3B15">
              <w:rPr>
                <w:rFonts w:cstheme="minorHAnsi"/>
              </w:rPr>
              <w:t xml:space="preserve">• Number of students on waiting lists, if applicable </w:t>
            </w:r>
          </w:p>
          <w:p w14:paraId="56D32070" w14:textId="77777777" w:rsidR="00585905" w:rsidRPr="00EC3B15" w:rsidRDefault="00585905" w:rsidP="00C748CF">
            <w:pPr>
              <w:rPr>
                <w:rFonts w:cstheme="minorHAnsi"/>
              </w:rPr>
            </w:pPr>
            <w:r w:rsidRPr="00EC3B15">
              <w:rPr>
                <w:rFonts w:cstheme="minorHAnsi"/>
              </w:rPr>
              <w:t xml:space="preserve">• Survey results assessing student interest in particular CTE programs </w:t>
            </w:r>
          </w:p>
          <w:p w14:paraId="7C904EA9" w14:textId="77777777" w:rsidR="00585905" w:rsidRPr="00EC3B15" w:rsidRDefault="00585905" w:rsidP="00C748CF">
            <w:pPr>
              <w:rPr>
                <w:rFonts w:cstheme="minorHAnsi"/>
              </w:rPr>
            </w:pPr>
          </w:p>
          <w:p w14:paraId="4726B1C4" w14:textId="77777777" w:rsidR="00585905" w:rsidRPr="00EC3B15" w:rsidRDefault="00585905" w:rsidP="00C748CF">
            <w:pPr>
              <w:rPr>
                <w:rFonts w:cstheme="minorHAnsi"/>
              </w:rPr>
            </w:pPr>
            <w:r w:rsidRPr="00EC3B15">
              <w:rPr>
                <w:rFonts w:cstheme="minorHAnsi"/>
              </w:rPr>
              <w:t xml:space="preserve">Scope: </w:t>
            </w:r>
          </w:p>
          <w:p w14:paraId="327E7629" w14:textId="25AA8136" w:rsidR="00585905" w:rsidRPr="00EC3B15" w:rsidRDefault="00585905" w:rsidP="00C748CF">
            <w:pPr>
              <w:rPr>
                <w:rFonts w:cstheme="minorHAnsi"/>
              </w:rPr>
            </w:pPr>
            <w:r w:rsidRPr="00EC3B15">
              <w:rPr>
                <w:rFonts w:cstheme="minorHAnsi"/>
              </w:rPr>
              <w:t xml:space="preserve">• Documentation of course sequences and aligned curriculum </w:t>
            </w:r>
            <w:r w:rsidR="00910801" w:rsidRPr="00EC3B15">
              <w:rPr>
                <w:rFonts w:cstheme="minorHAnsi"/>
              </w:rPr>
              <w:t>to industry needs</w:t>
            </w:r>
          </w:p>
          <w:p w14:paraId="3887C116" w14:textId="77777777" w:rsidR="00585905" w:rsidRPr="00EC3B15" w:rsidRDefault="00585905" w:rsidP="00C748CF">
            <w:pPr>
              <w:rPr>
                <w:rFonts w:cstheme="minorHAnsi"/>
              </w:rPr>
            </w:pPr>
            <w:r w:rsidRPr="00EC3B15">
              <w:rPr>
                <w:rFonts w:cstheme="minorHAnsi"/>
              </w:rPr>
              <w:t xml:space="preserve">• Credit transfer agreements </w:t>
            </w:r>
          </w:p>
          <w:p w14:paraId="4B0739B1" w14:textId="77777777" w:rsidR="00585905" w:rsidRPr="00EC3B15" w:rsidRDefault="00585905" w:rsidP="00C748CF">
            <w:pPr>
              <w:rPr>
                <w:rFonts w:cstheme="minorHAnsi"/>
              </w:rPr>
            </w:pPr>
            <w:r w:rsidRPr="00EC3B15">
              <w:rPr>
                <w:rFonts w:cstheme="minorHAnsi"/>
              </w:rPr>
              <w:t xml:space="preserve">• Data on student retention and transition to postsecondary education within the program of study </w:t>
            </w:r>
          </w:p>
          <w:p w14:paraId="6F3D06D3" w14:textId="77777777" w:rsidR="00585905" w:rsidRPr="00EC3B15" w:rsidRDefault="00585905" w:rsidP="00C748CF">
            <w:pPr>
              <w:rPr>
                <w:rFonts w:cstheme="minorHAnsi"/>
              </w:rPr>
            </w:pPr>
            <w:r w:rsidRPr="00EC3B15">
              <w:rPr>
                <w:rFonts w:cstheme="minorHAnsi"/>
              </w:rPr>
              <w:t xml:space="preserve">• Descriptions of dual/concurrent enrollment programs, and data on student participation </w:t>
            </w:r>
          </w:p>
          <w:p w14:paraId="133BD074" w14:textId="77777777" w:rsidR="00585905" w:rsidRPr="00EC3B15" w:rsidRDefault="00585905" w:rsidP="00C748CF">
            <w:pPr>
              <w:rPr>
                <w:rFonts w:cstheme="minorHAnsi"/>
              </w:rPr>
            </w:pPr>
            <w:r w:rsidRPr="00EC3B15">
              <w:rPr>
                <w:rFonts w:cstheme="minorHAnsi"/>
              </w:rPr>
              <w:t xml:space="preserve">• Data on student attainment of credentials and articulated credit </w:t>
            </w:r>
          </w:p>
          <w:p w14:paraId="78B8B918" w14:textId="77777777" w:rsidR="00585905" w:rsidRPr="00EC3B15" w:rsidRDefault="00585905" w:rsidP="00C748CF">
            <w:pPr>
              <w:rPr>
                <w:rFonts w:cstheme="minorHAnsi"/>
              </w:rPr>
            </w:pPr>
            <w:r w:rsidRPr="00EC3B15">
              <w:rPr>
                <w:rFonts w:cstheme="minorHAnsi"/>
              </w:rPr>
              <w:t xml:space="preserve">• Curriculum standards that show depth and breadth of programs </w:t>
            </w:r>
          </w:p>
          <w:p w14:paraId="61A1CE72" w14:textId="77777777" w:rsidR="00585905" w:rsidRPr="00EC3B15" w:rsidRDefault="00585905" w:rsidP="00C748CF">
            <w:pPr>
              <w:rPr>
                <w:rFonts w:cstheme="minorHAnsi"/>
              </w:rPr>
            </w:pPr>
            <w:r w:rsidRPr="00EC3B15">
              <w:rPr>
                <w:rFonts w:cstheme="minorHAnsi"/>
              </w:rPr>
              <w:t xml:space="preserve">• Opportunities for extended learning within and across programs of study </w:t>
            </w:r>
          </w:p>
          <w:p w14:paraId="1779C7A7" w14:textId="77777777" w:rsidR="00585905" w:rsidRPr="00EC3B15" w:rsidRDefault="00585905" w:rsidP="00C748CF">
            <w:pPr>
              <w:rPr>
                <w:rFonts w:cstheme="minorHAnsi"/>
              </w:rPr>
            </w:pPr>
          </w:p>
          <w:p w14:paraId="35ED1C26" w14:textId="77777777" w:rsidR="00585905" w:rsidRPr="00EC3B15" w:rsidRDefault="00585905" w:rsidP="00C748CF">
            <w:pPr>
              <w:rPr>
                <w:rFonts w:cstheme="minorHAnsi"/>
              </w:rPr>
            </w:pPr>
            <w:r w:rsidRPr="00EC3B15">
              <w:rPr>
                <w:rFonts w:cstheme="minorHAnsi"/>
              </w:rPr>
              <w:t>Quality:</w:t>
            </w:r>
          </w:p>
          <w:p w14:paraId="77C5E45B" w14:textId="1EBEB41F" w:rsidR="00155C07" w:rsidRPr="00EC3B15" w:rsidRDefault="00585905" w:rsidP="00910801">
            <w:pPr>
              <w:rPr>
                <w:rFonts w:cstheme="minorHAnsi"/>
              </w:rPr>
            </w:pPr>
            <w:r w:rsidRPr="00EC3B15">
              <w:rPr>
                <w:rFonts w:cstheme="minorHAnsi"/>
              </w:rPr>
              <w:t>In addition to the materials listed throughout this document, it would be appropriate to consult curriculum standards and frameworks, partnership communications and engagement activities, safety requirements, work-based learning procedures, CTSO activities and alignment, data collection mechanisms and program improvement processes</w:t>
            </w:r>
            <w:r w:rsidR="00910801" w:rsidRPr="00EC3B15">
              <w:rPr>
                <w:rFonts w:cstheme="minorHAnsi"/>
              </w:rPr>
              <w:t>, and employer survey data.</w:t>
            </w:r>
          </w:p>
        </w:tc>
        <w:tc>
          <w:tcPr>
            <w:tcW w:w="4675" w:type="dxa"/>
          </w:tcPr>
          <w:p w14:paraId="7DD66B92" w14:textId="781BD855" w:rsidR="00585905" w:rsidRPr="00EC3B15" w:rsidRDefault="007374AF" w:rsidP="00C748CF">
            <w:pPr>
              <w:pStyle w:val="NoSpacing"/>
              <w:rPr>
                <w:rFonts w:cstheme="minorHAnsi"/>
              </w:rPr>
            </w:pPr>
            <w:hyperlink r:id="rId10" w:history="1">
              <w:r w:rsidR="00EF44B7" w:rsidRPr="00EC3B15">
                <w:rPr>
                  <w:rStyle w:val="Hyperlink"/>
                  <w:rFonts w:cstheme="minorHAnsi"/>
                </w:rPr>
                <w:t>https://www.ncperkins.org/data/</w:t>
              </w:r>
            </w:hyperlink>
          </w:p>
          <w:p w14:paraId="25E9AB43" w14:textId="77777777" w:rsidR="00585905" w:rsidRPr="00EC3B15" w:rsidRDefault="00585905" w:rsidP="00C748CF">
            <w:pPr>
              <w:pStyle w:val="NoSpacing"/>
              <w:rPr>
                <w:rStyle w:val="Emphasis"/>
                <w:rFonts w:cstheme="minorHAnsi"/>
              </w:rPr>
            </w:pPr>
            <w:r w:rsidRPr="00EC3B15">
              <w:rPr>
                <w:rStyle w:val="Emphasis"/>
                <w:rFonts w:cstheme="minorHAnsi"/>
              </w:rPr>
              <w:t>NC Perkins Core Indicators of Performance</w:t>
            </w:r>
          </w:p>
          <w:p w14:paraId="105C007C" w14:textId="77777777" w:rsidR="00585905" w:rsidRPr="00EC3B15" w:rsidRDefault="00585905" w:rsidP="00C748CF">
            <w:pPr>
              <w:pStyle w:val="NoSpacing"/>
              <w:rPr>
                <w:rStyle w:val="Emphasis"/>
                <w:rFonts w:cstheme="minorHAnsi"/>
                <w:i w:val="0"/>
                <w:iCs w:val="0"/>
              </w:rPr>
            </w:pPr>
          </w:p>
          <w:p w14:paraId="348B520A" w14:textId="77777777" w:rsidR="00585905" w:rsidRPr="00EC3B15" w:rsidRDefault="00585905" w:rsidP="00C748CF">
            <w:pPr>
              <w:pStyle w:val="NoSpacing"/>
              <w:rPr>
                <w:rStyle w:val="Emphasis"/>
                <w:rFonts w:cstheme="minorHAnsi"/>
                <w:i w:val="0"/>
                <w:iCs w:val="0"/>
              </w:rPr>
            </w:pPr>
            <w:r w:rsidRPr="00EC3B15">
              <w:rPr>
                <w:rStyle w:val="Emphasis"/>
                <w:rFonts w:cstheme="minorHAnsi"/>
              </w:rPr>
              <w:t>Institutional Effectiveness Staff</w:t>
            </w:r>
          </w:p>
          <w:p w14:paraId="5FD71DED" w14:textId="77777777" w:rsidR="00585905" w:rsidRPr="00EC3B15" w:rsidRDefault="00585905" w:rsidP="00C748CF">
            <w:pPr>
              <w:pStyle w:val="NoSpacing"/>
              <w:rPr>
                <w:rStyle w:val="Emphasis"/>
                <w:rFonts w:cstheme="minorHAnsi"/>
                <w:i w:val="0"/>
                <w:iCs w:val="0"/>
              </w:rPr>
            </w:pPr>
          </w:p>
          <w:p w14:paraId="5AA3F433" w14:textId="77777777" w:rsidR="00585905" w:rsidRPr="00EC3B15" w:rsidRDefault="00585905" w:rsidP="00C748CF">
            <w:pPr>
              <w:pStyle w:val="NoSpacing"/>
              <w:rPr>
                <w:rStyle w:val="Emphasis"/>
                <w:rFonts w:cstheme="minorHAnsi"/>
                <w:i w:val="0"/>
                <w:iCs w:val="0"/>
              </w:rPr>
            </w:pPr>
            <w:r w:rsidRPr="00EC3B15">
              <w:rPr>
                <w:rStyle w:val="Emphasis"/>
                <w:rFonts w:cstheme="minorHAnsi"/>
              </w:rPr>
              <w:t>NCCCS System Office of the President/ Research Performance Management</w:t>
            </w:r>
          </w:p>
          <w:p w14:paraId="5EDC1FF8" w14:textId="77777777" w:rsidR="00585905" w:rsidRPr="00EC3B15" w:rsidRDefault="00585905" w:rsidP="00C748CF">
            <w:pPr>
              <w:pStyle w:val="NoSpacing"/>
              <w:rPr>
                <w:rStyle w:val="Emphasis"/>
                <w:rFonts w:cstheme="minorHAnsi"/>
                <w:i w:val="0"/>
                <w:iCs w:val="0"/>
              </w:rPr>
            </w:pPr>
          </w:p>
          <w:p w14:paraId="3DC345F6" w14:textId="77777777" w:rsidR="00585905" w:rsidRPr="00EC3B15" w:rsidRDefault="00585905" w:rsidP="00C748CF">
            <w:pPr>
              <w:pStyle w:val="NoSpacing"/>
              <w:rPr>
                <w:rFonts w:cstheme="minorHAnsi"/>
              </w:rPr>
            </w:pPr>
            <w:r w:rsidRPr="00EC3B15">
              <w:rPr>
                <w:rFonts w:cstheme="minorHAnsi"/>
              </w:rPr>
              <w:t>National Alliance for Partnerships in Equity (NAPE) Program Improvement Process for Equity</w:t>
            </w:r>
          </w:p>
          <w:p w14:paraId="075FB22E" w14:textId="77777777" w:rsidR="00585905" w:rsidRPr="00EC3B15" w:rsidRDefault="00585905" w:rsidP="00C748CF">
            <w:pPr>
              <w:pStyle w:val="NoSpacing"/>
              <w:rPr>
                <w:rStyle w:val="Emphasis"/>
                <w:rFonts w:cstheme="minorHAnsi"/>
                <w:i w:val="0"/>
                <w:iCs w:val="0"/>
              </w:rPr>
            </w:pPr>
          </w:p>
          <w:p w14:paraId="568BEC6F" w14:textId="4CCD95CB" w:rsidR="00585905" w:rsidRPr="00EC3B15" w:rsidRDefault="007374AF" w:rsidP="00C748CF">
            <w:pPr>
              <w:pStyle w:val="NoSpacing"/>
              <w:rPr>
                <w:rStyle w:val="Emphasis"/>
                <w:rFonts w:cstheme="minorHAnsi"/>
                <w:i w:val="0"/>
                <w:iCs w:val="0"/>
              </w:rPr>
            </w:pPr>
            <w:r w:rsidRPr="007374AF">
              <w:rPr>
                <w:rFonts w:cstheme="minorHAnsi"/>
              </w:rPr>
              <w:t>All stakeholders required by law</w:t>
            </w:r>
            <w:r>
              <w:rPr>
                <w:rFonts w:cstheme="minorHAnsi"/>
              </w:rPr>
              <w:t xml:space="preserve"> (</w:t>
            </w:r>
            <w:r w:rsidRPr="007374AF">
              <w:rPr>
                <w:rFonts w:cstheme="minorHAnsi"/>
              </w:rPr>
              <w:t xml:space="preserve">see §134(d) </w:t>
            </w:r>
            <w:r>
              <w:rPr>
                <w:rFonts w:cstheme="minorHAnsi"/>
              </w:rPr>
              <w:t xml:space="preserve">on </w:t>
            </w:r>
            <w:r w:rsidRPr="007374AF">
              <w:rPr>
                <w:rFonts w:cstheme="minorHAnsi"/>
              </w:rPr>
              <w:t>p</w:t>
            </w:r>
            <w:r>
              <w:rPr>
                <w:rFonts w:cstheme="minorHAnsi"/>
              </w:rPr>
              <w:t>a</w:t>
            </w:r>
            <w:r w:rsidRPr="007374AF">
              <w:rPr>
                <w:rFonts w:cstheme="minorHAnsi"/>
              </w:rPr>
              <w:t>g</w:t>
            </w:r>
            <w:r>
              <w:rPr>
                <w:rFonts w:cstheme="minorHAnsi"/>
              </w:rPr>
              <w:t>e</w:t>
            </w:r>
            <w:r w:rsidRPr="007374AF">
              <w:rPr>
                <w:rFonts w:cstheme="minorHAnsi"/>
              </w:rPr>
              <w:t xml:space="preserve"> 36 </w:t>
            </w:r>
            <w:r>
              <w:rPr>
                <w:rFonts w:cstheme="minorHAnsi"/>
              </w:rPr>
              <w:t>of this</w:t>
            </w:r>
            <w:r w:rsidRPr="007374AF">
              <w:rPr>
                <w:rFonts w:cstheme="minorHAnsi"/>
              </w:rPr>
              <w:t xml:space="preserve"> guide</w:t>
            </w:r>
            <w:r>
              <w:rPr>
                <w:rFonts w:cstheme="minorHAnsi"/>
              </w:rPr>
              <w:t>.</w:t>
            </w:r>
          </w:p>
        </w:tc>
      </w:tr>
    </w:tbl>
    <w:p w14:paraId="2A4F4BAD" w14:textId="24623184" w:rsidR="00585905" w:rsidRPr="00EC3B15" w:rsidRDefault="00040BE2" w:rsidP="00040BE2">
      <w:pPr>
        <w:pStyle w:val="NoSpacing"/>
        <w:rPr>
          <w:rFonts w:cstheme="minorHAnsi"/>
          <w:i/>
          <w:iCs/>
        </w:rPr>
      </w:pPr>
      <w:r w:rsidRPr="00EC3B15">
        <w:rPr>
          <w:rStyle w:val="Emphasis"/>
          <w:rFonts w:cstheme="minorHAnsi"/>
        </w:rPr>
        <w:t>*Youth is defined pursuant to the WIOA definition as 16-24 years old.</w:t>
      </w:r>
    </w:p>
    <w:p w14:paraId="34A3506B" w14:textId="77777777" w:rsidR="00030A81" w:rsidRPr="00EC3B15" w:rsidRDefault="00030A81">
      <w:pPr>
        <w:rPr>
          <w:rFonts w:cstheme="minorHAnsi"/>
        </w:rPr>
      </w:pPr>
      <w:r w:rsidRPr="00EC3B15">
        <w:rPr>
          <w:rFonts w:cstheme="minorHAnsi"/>
        </w:rPr>
        <w:br w:type="page"/>
      </w:r>
    </w:p>
    <w:p w14:paraId="3F16F3EE" w14:textId="11E29A0B" w:rsidR="00585905" w:rsidRPr="00EC3B15" w:rsidRDefault="00585905" w:rsidP="00585905">
      <w:pPr>
        <w:rPr>
          <w:rFonts w:cstheme="minorHAnsi"/>
        </w:rPr>
      </w:pPr>
      <w:r w:rsidRPr="00EC3B15">
        <w:rPr>
          <w:rFonts w:cstheme="minorHAnsi"/>
        </w:rPr>
        <w:lastRenderedPageBreak/>
        <w:t>When evaluating size, consider the number of programs and courses offered, as well as the number of students served by CTE programs in relation to the total student population that could be served. Examine longitudinal data, both in the aggregate and disaggregated by Perkins-defined special populations and subgroups and look forward to examin</w:t>
      </w:r>
      <w:r w:rsidR="00030A81" w:rsidRPr="00EC3B15">
        <w:rPr>
          <w:rFonts w:cstheme="minorHAnsi"/>
        </w:rPr>
        <w:t>ing</w:t>
      </w:r>
      <w:r w:rsidRPr="00EC3B15">
        <w:rPr>
          <w:rFonts w:cstheme="minorHAnsi"/>
        </w:rPr>
        <w:t xml:space="preserve"> student enrollment projections over the next few years.</w:t>
      </w:r>
    </w:p>
    <w:p w14:paraId="6E98C142" w14:textId="481FEBB8" w:rsidR="00585905" w:rsidRPr="00EC3B15" w:rsidRDefault="00585905" w:rsidP="00155C07">
      <w:pPr>
        <w:rPr>
          <w:rFonts w:cstheme="minorHAnsi"/>
        </w:rPr>
      </w:pPr>
      <w:r w:rsidRPr="00EC3B15">
        <w:rPr>
          <w:rFonts w:cstheme="minorHAnsi"/>
        </w:rPr>
        <w:t>To evaluate scope, consider how your programs align and articulate offerings across learner levels, including curriculum, instruction, faculty and staff, facilities and equipment, and career development activities. Examine policies for, participation in and outcomes of credit transfer agreements and dual/concurrent enrollment programs. You may also want to explore whether your program is delivering the full breadth of knowledge and skills within each subject area, or if there are gaps in the curriculum and opportunities you are providing. To assess this breadth, compare your curricular offerings to state standards and state-developed programs of study, if applicable, within each CTE subject area. Also consider if extended learning experiences, such as work-based learning, CTSOs</w:t>
      </w:r>
      <w:r w:rsidR="00EF44B7" w:rsidRPr="00EC3B15">
        <w:rPr>
          <w:rFonts w:cstheme="minorHAnsi"/>
        </w:rPr>
        <w:t>,</w:t>
      </w:r>
      <w:r w:rsidRPr="00EC3B15">
        <w:rPr>
          <w:rFonts w:cstheme="minorHAnsi"/>
        </w:rPr>
        <w:t xml:space="preserve"> and articulated credit, are available across all programs of study, or only in some.</w:t>
      </w:r>
    </w:p>
    <w:p w14:paraId="753AEBF9" w14:textId="77777777" w:rsidR="00585905" w:rsidRPr="00EC3B15" w:rsidRDefault="00585905" w:rsidP="00155C07">
      <w:pPr>
        <w:rPr>
          <w:rFonts w:cstheme="minorHAnsi"/>
        </w:rPr>
      </w:pPr>
      <w:r w:rsidRPr="00EC3B15">
        <w:rPr>
          <w:rFonts w:cstheme="minorHAnsi"/>
        </w:rPr>
        <w:t>To evaluate quality, consider whether the various aspects of your program—curriculum, instruction, career development, work-based learning and more—are designed and delivered in a way that imparts to students the skills and knowledge necessary for success. One way to accomplish this is to compare your program delivery and implementation to a relevant set of quality standards from the state or from a third party, such as a national organization or accreditor.</w:t>
      </w:r>
    </w:p>
    <w:p w14:paraId="707B97FB" w14:textId="77777777" w:rsidR="00585905" w:rsidRPr="00EC3B15" w:rsidRDefault="00585905" w:rsidP="00585905">
      <w:pPr>
        <w:pStyle w:val="Footer"/>
        <w:rPr>
          <w:rFonts w:cstheme="minorHAnsi"/>
        </w:rPr>
      </w:pPr>
      <w:r w:rsidRPr="00EC3B15">
        <w:rPr>
          <w:rFonts w:cstheme="minorHAnsi"/>
          <w:b/>
        </w:rPr>
        <w:t>Plus</w:t>
      </w:r>
      <w:r w:rsidRPr="00EC3B15">
        <w:rPr>
          <w:rFonts w:cstheme="minorHAnsi"/>
        </w:rPr>
        <w:t xml:space="preserve"> – strengths, going well, want to continue</w:t>
      </w:r>
    </w:p>
    <w:p w14:paraId="50826102" w14:textId="77777777" w:rsidR="00585905" w:rsidRPr="00EC3B15" w:rsidRDefault="00585905" w:rsidP="00585905">
      <w:pPr>
        <w:pStyle w:val="Footer"/>
        <w:rPr>
          <w:rFonts w:cstheme="minorHAnsi"/>
        </w:rPr>
      </w:pPr>
      <w:r w:rsidRPr="00EC3B15">
        <w:rPr>
          <w:rFonts w:cstheme="minorHAnsi"/>
          <w:b/>
        </w:rPr>
        <w:t>Delta</w:t>
      </w:r>
      <w:r w:rsidRPr="00EC3B15">
        <w:rPr>
          <w:rFonts w:cstheme="minorHAnsi"/>
        </w:rPr>
        <w:t xml:space="preserve"> – challenge, needs work, needs change, lacking</w:t>
      </w:r>
    </w:p>
    <w:p w14:paraId="34D06810" w14:textId="77777777" w:rsidR="00585905" w:rsidRPr="00EC3B15" w:rsidRDefault="00585905" w:rsidP="00585905">
      <w:pPr>
        <w:rPr>
          <w:rFonts w:cstheme="minorHAnsi"/>
          <w:b/>
        </w:rPr>
      </w:pPr>
    </w:p>
    <w:tbl>
      <w:tblPr>
        <w:tblStyle w:val="TableGrid"/>
        <w:tblW w:w="9355" w:type="dxa"/>
        <w:tblCellMar>
          <w:top w:w="115" w:type="dxa"/>
          <w:left w:w="115" w:type="dxa"/>
          <w:bottom w:w="115" w:type="dxa"/>
          <w:right w:w="115" w:type="dxa"/>
        </w:tblCellMar>
        <w:tblLook w:val="04A0" w:firstRow="1" w:lastRow="0" w:firstColumn="1" w:lastColumn="0" w:noHBand="0" w:noVBand="1"/>
      </w:tblPr>
      <w:tblGrid>
        <w:gridCol w:w="3235"/>
        <w:gridCol w:w="3060"/>
        <w:gridCol w:w="3060"/>
      </w:tblGrid>
      <w:tr w:rsidR="00A44544" w:rsidRPr="00EC3B15" w14:paraId="1DA4982A" w14:textId="77777777" w:rsidTr="00030A81">
        <w:trPr>
          <w:trHeight w:val="298"/>
          <w:tblHeader/>
        </w:trPr>
        <w:tc>
          <w:tcPr>
            <w:tcW w:w="9355" w:type="dxa"/>
            <w:gridSpan w:val="3"/>
            <w:shd w:val="clear" w:color="auto" w:fill="B4C6E7" w:themeFill="accent1" w:themeFillTint="66"/>
            <w:vAlign w:val="center"/>
          </w:tcPr>
          <w:p w14:paraId="3A34FB97" w14:textId="0BA2D966" w:rsidR="00A44544" w:rsidRPr="00EC3B15" w:rsidRDefault="00A44544" w:rsidP="00A44544">
            <w:pPr>
              <w:rPr>
                <w:rFonts w:cstheme="minorHAnsi"/>
                <w:b/>
              </w:rPr>
            </w:pPr>
            <w:r w:rsidRPr="00EC3B15">
              <w:rPr>
                <w:rFonts w:cstheme="minorHAnsi"/>
              </w:rPr>
              <w:t>PART B-1:  Program Size, Scope</w:t>
            </w:r>
            <w:r w:rsidR="00EF44B7" w:rsidRPr="00EC3B15">
              <w:rPr>
                <w:rFonts w:cstheme="minorHAnsi"/>
              </w:rPr>
              <w:t>,</w:t>
            </w:r>
            <w:r w:rsidRPr="00EC3B15">
              <w:rPr>
                <w:rFonts w:cstheme="minorHAnsi"/>
              </w:rPr>
              <w:t xml:space="preserve"> and Quality</w:t>
            </w:r>
          </w:p>
        </w:tc>
      </w:tr>
      <w:tr w:rsidR="00585905" w:rsidRPr="00EC3B15" w14:paraId="44449AD3" w14:textId="77777777" w:rsidTr="00030A81">
        <w:trPr>
          <w:trHeight w:val="298"/>
          <w:tblHeader/>
        </w:trPr>
        <w:tc>
          <w:tcPr>
            <w:tcW w:w="3235" w:type="dxa"/>
            <w:vAlign w:val="center"/>
          </w:tcPr>
          <w:p w14:paraId="4E6E4199" w14:textId="77777777" w:rsidR="00585905" w:rsidRPr="00EC3B15" w:rsidRDefault="00585905" w:rsidP="00C748CF">
            <w:pPr>
              <w:rPr>
                <w:rFonts w:cstheme="minorHAnsi"/>
                <w:b/>
              </w:rPr>
            </w:pPr>
            <w:r w:rsidRPr="00EC3B15">
              <w:rPr>
                <w:rFonts w:cstheme="minorHAnsi"/>
                <w:b/>
              </w:rPr>
              <w:t>Questions to Consider</w:t>
            </w:r>
          </w:p>
        </w:tc>
        <w:tc>
          <w:tcPr>
            <w:tcW w:w="3060" w:type="dxa"/>
            <w:vAlign w:val="center"/>
          </w:tcPr>
          <w:p w14:paraId="76D76937" w14:textId="77777777" w:rsidR="00585905" w:rsidRPr="00EC3B15" w:rsidRDefault="00585905" w:rsidP="00C748CF">
            <w:pPr>
              <w:jc w:val="center"/>
              <w:rPr>
                <w:rFonts w:cstheme="minorHAnsi"/>
                <w:b/>
              </w:rPr>
            </w:pPr>
            <w:r w:rsidRPr="00EC3B15">
              <w:rPr>
                <w:rFonts w:cstheme="minorHAnsi"/>
                <w:b/>
              </w:rPr>
              <w:t>Plus - Notes</w:t>
            </w:r>
          </w:p>
        </w:tc>
        <w:tc>
          <w:tcPr>
            <w:tcW w:w="3060" w:type="dxa"/>
            <w:vAlign w:val="center"/>
          </w:tcPr>
          <w:p w14:paraId="40EC4CA1" w14:textId="77777777" w:rsidR="00585905" w:rsidRPr="00EC3B15" w:rsidRDefault="00585905" w:rsidP="00C748CF">
            <w:pPr>
              <w:jc w:val="center"/>
              <w:rPr>
                <w:rFonts w:cstheme="minorHAnsi"/>
                <w:b/>
              </w:rPr>
            </w:pPr>
            <w:r w:rsidRPr="00EC3B15">
              <w:rPr>
                <w:rFonts w:cstheme="minorHAnsi"/>
                <w:b/>
              </w:rPr>
              <w:t>Delta - Notes</w:t>
            </w:r>
          </w:p>
        </w:tc>
      </w:tr>
      <w:tr w:rsidR="00585905" w:rsidRPr="00EC3B15" w14:paraId="68507F28" w14:textId="77777777" w:rsidTr="00030A81">
        <w:trPr>
          <w:trHeight w:val="478"/>
        </w:trPr>
        <w:tc>
          <w:tcPr>
            <w:tcW w:w="3235" w:type="dxa"/>
            <w:shd w:val="clear" w:color="auto" w:fill="D9E2F3" w:themeFill="accent1" w:themeFillTint="33"/>
          </w:tcPr>
          <w:p w14:paraId="37D76A44" w14:textId="630A708B" w:rsidR="00585905" w:rsidRPr="00EC3B15" w:rsidRDefault="00D05EF2" w:rsidP="00030A81">
            <w:pPr>
              <w:pStyle w:val="ListParagraph"/>
              <w:numPr>
                <w:ilvl w:val="0"/>
                <w:numId w:val="2"/>
              </w:numPr>
              <w:ind w:left="332"/>
              <w:rPr>
                <w:rFonts w:cstheme="minorHAnsi"/>
              </w:rPr>
            </w:pPr>
            <w:r w:rsidRPr="00EC3B15">
              <w:rPr>
                <w:rFonts w:cstheme="minorHAnsi"/>
              </w:rPr>
              <w:t>What</w:t>
            </w:r>
            <w:r w:rsidR="00585905" w:rsidRPr="00EC3B15">
              <w:rPr>
                <w:rFonts w:cstheme="minorHAnsi"/>
              </w:rPr>
              <w:t xml:space="preserve"> </w:t>
            </w:r>
            <w:r w:rsidRPr="00EC3B15">
              <w:rPr>
                <w:rFonts w:cstheme="minorHAnsi"/>
              </w:rPr>
              <w:t xml:space="preserve">are the </w:t>
            </w:r>
            <w:r w:rsidR="00585905" w:rsidRPr="00EC3B15">
              <w:rPr>
                <w:rFonts w:cstheme="minorHAnsi"/>
              </w:rPr>
              <w:t>programs in which students are choosing to enroll</w:t>
            </w:r>
            <w:r w:rsidRPr="00EC3B15">
              <w:rPr>
                <w:rFonts w:cstheme="minorHAnsi"/>
              </w:rPr>
              <w:t xml:space="preserve"> and not to enroll</w:t>
            </w:r>
            <w:r w:rsidR="00585905" w:rsidRPr="00EC3B15">
              <w:rPr>
                <w:rFonts w:cstheme="minorHAnsi"/>
              </w:rPr>
              <w:t>?</w:t>
            </w:r>
          </w:p>
        </w:tc>
        <w:tc>
          <w:tcPr>
            <w:tcW w:w="3060" w:type="dxa"/>
          </w:tcPr>
          <w:p w14:paraId="5E149768" w14:textId="77777777" w:rsidR="00585905" w:rsidRPr="00EC3B15" w:rsidRDefault="00585905" w:rsidP="00C748CF">
            <w:pPr>
              <w:rPr>
                <w:rFonts w:cstheme="minorHAnsi"/>
              </w:rPr>
            </w:pPr>
          </w:p>
        </w:tc>
        <w:tc>
          <w:tcPr>
            <w:tcW w:w="3060" w:type="dxa"/>
          </w:tcPr>
          <w:p w14:paraId="57014F6A" w14:textId="77777777" w:rsidR="00585905" w:rsidRPr="00EC3B15" w:rsidRDefault="00585905" w:rsidP="00C748CF">
            <w:pPr>
              <w:rPr>
                <w:rFonts w:cstheme="minorHAnsi"/>
              </w:rPr>
            </w:pPr>
          </w:p>
        </w:tc>
      </w:tr>
      <w:tr w:rsidR="005841A7" w:rsidRPr="00EC3B15" w14:paraId="43C22FCD" w14:textId="77777777" w:rsidTr="00030A81">
        <w:tc>
          <w:tcPr>
            <w:tcW w:w="3235" w:type="dxa"/>
            <w:shd w:val="clear" w:color="auto" w:fill="D9E2F3" w:themeFill="accent1" w:themeFillTint="33"/>
          </w:tcPr>
          <w:p w14:paraId="5DA1ABF8" w14:textId="29D4915A" w:rsidR="005841A7" w:rsidRPr="00EC3B15" w:rsidRDefault="005841A7" w:rsidP="005841A7">
            <w:pPr>
              <w:pStyle w:val="ListParagraph"/>
              <w:numPr>
                <w:ilvl w:val="0"/>
                <w:numId w:val="2"/>
              </w:numPr>
              <w:ind w:left="332"/>
              <w:rPr>
                <w:rFonts w:cstheme="minorHAnsi"/>
              </w:rPr>
            </w:pPr>
            <w:r w:rsidRPr="00EC3B15">
              <w:rPr>
                <w:rFonts w:cstheme="minorHAnsi"/>
              </w:rPr>
              <w:t>Are there programs with low student enrollment and high industry demand?</w:t>
            </w:r>
          </w:p>
        </w:tc>
        <w:tc>
          <w:tcPr>
            <w:tcW w:w="3060" w:type="dxa"/>
          </w:tcPr>
          <w:p w14:paraId="1E4F3332" w14:textId="77777777" w:rsidR="005841A7" w:rsidRPr="00EC3B15" w:rsidRDefault="005841A7" w:rsidP="00C748CF">
            <w:pPr>
              <w:rPr>
                <w:rFonts w:cstheme="minorHAnsi"/>
              </w:rPr>
            </w:pPr>
          </w:p>
        </w:tc>
        <w:tc>
          <w:tcPr>
            <w:tcW w:w="3060" w:type="dxa"/>
          </w:tcPr>
          <w:p w14:paraId="5F6BC06E" w14:textId="77777777" w:rsidR="005841A7" w:rsidRPr="00EC3B15" w:rsidRDefault="005841A7" w:rsidP="00C748CF">
            <w:pPr>
              <w:rPr>
                <w:rFonts w:cstheme="minorHAnsi"/>
              </w:rPr>
            </w:pPr>
          </w:p>
        </w:tc>
      </w:tr>
      <w:tr w:rsidR="00585905" w:rsidRPr="00EC3B15" w14:paraId="0A40F352" w14:textId="77777777" w:rsidTr="00030A81">
        <w:tc>
          <w:tcPr>
            <w:tcW w:w="3235" w:type="dxa"/>
            <w:shd w:val="clear" w:color="auto" w:fill="D9E2F3" w:themeFill="accent1" w:themeFillTint="33"/>
          </w:tcPr>
          <w:p w14:paraId="6D7D9886" w14:textId="52FC480B" w:rsidR="00585905" w:rsidRPr="00EC3B15" w:rsidRDefault="00030A81" w:rsidP="00A44544">
            <w:pPr>
              <w:pStyle w:val="ListParagraph"/>
              <w:numPr>
                <w:ilvl w:val="0"/>
                <w:numId w:val="2"/>
              </w:numPr>
              <w:ind w:left="332"/>
              <w:rPr>
                <w:rFonts w:cstheme="minorHAnsi"/>
              </w:rPr>
            </w:pPr>
            <w:bookmarkStart w:id="6" w:name="_Hlk13557452"/>
            <w:r w:rsidRPr="00EC3B15">
              <w:rPr>
                <w:rFonts w:cstheme="minorHAnsi"/>
              </w:rPr>
              <w:t>Is the college offering</w:t>
            </w:r>
            <w:r w:rsidR="00585905" w:rsidRPr="00EC3B15">
              <w:rPr>
                <w:rFonts w:cstheme="minorHAnsi"/>
              </w:rPr>
              <w:t xml:space="preserve"> a sufficient number of courses, and course sections, within </w:t>
            </w:r>
            <w:r w:rsidR="005841A7" w:rsidRPr="00EC3B15">
              <w:rPr>
                <w:rFonts w:cstheme="minorHAnsi"/>
              </w:rPr>
              <w:t>each</w:t>
            </w:r>
            <w:r w:rsidR="00B63EBA" w:rsidRPr="00EC3B15">
              <w:rPr>
                <w:rFonts w:cstheme="minorHAnsi"/>
              </w:rPr>
              <w:t xml:space="preserve"> </w:t>
            </w:r>
            <w:r w:rsidR="00585905" w:rsidRPr="00EC3B15">
              <w:rPr>
                <w:rFonts w:cstheme="minorHAnsi"/>
              </w:rPr>
              <w:t>program</w:t>
            </w:r>
            <w:r w:rsidR="007F4D50" w:rsidRPr="00EC3B15">
              <w:rPr>
                <w:rFonts w:cstheme="minorHAnsi"/>
              </w:rPr>
              <w:t xml:space="preserve"> of study</w:t>
            </w:r>
            <w:r w:rsidR="00585905" w:rsidRPr="00EC3B15">
              <w:rPr>
                <w:rFonts w:cstheme="minorHAnsi"/>
              </w:rPr>
              <w:t>?</w:t>
            </w:r>
            <w:bookmarkEnd w:id="6"/>
          </w:p>
        </w:tc>
        <w:tc>
          <w:tcPr>
            <w:tcW w:w="3060" w:type="dxa"/>
          </w:tcPr>
          <w:p w14:paraId="06514D7C" w14:textId="77777777" w:rsidR="00585905" w:rsidRPr="00EC3B15" w:rsidRDefault="00585905" w:rsidP="00C748CF">
            <w:pPr>
              <w:rPr>
                <w:rFonts w:cstheme="minorHAnsi"/>
              </w:rPr>
            </w:pPr>
          </w:p>
        </w:tc>
        <w:tc>
          <w:tcPr>
            <w:tcW w:w="3060" w:type="dxa"/>
          </w:tcPr>
          <w:p w14:paraId="78164AD0" w14:textId="77777777" w:rsidR="00585905" w:rsidRPr="00EC3B15" w:rsidRDefault="00585905" w:rsidP="00C748CF">
            <w:pPr>
              <w:rPr>
                <w:rFonts w:cstheme="minorHAnsi"/>
              </w:rPr>
            </w:pPr>
          </w:p>
        </w:tc>
      </w:tr>
      <w:tr w:rsidR="00585905" w:rsidRPr="00EC3B15" w14:paraId="307D753D" w14:textId="77777777" w:rsidTr="00030A81">
        <w:tc>
          <w:tcPr>
            <w:tcW w:w="3235" w:type="dxa"/>
            <w:shd w:val="clear" w:color="auto" w:fill="D9E2F3" w:themeFill="accent1" w:themeFillTint="33"/>
          </w:tcPr>
          <w:p w14:paraId="3B759EA1" w14:textId="01180A5E" w:rsidR="00585905" w:rsidRPr="00EC3B15" w:rsidRDefault="00B63EBA" w:rsidP="00030A81">
            <w:pPr>
              <w:pStyle w:val="ListParagraph"/>
              <w:numPr>
                <w:ilvl w:val="0"/>
                <w:numId w:val="2"/>
              </w:numPr>
              <w:ind w:left="332"/>
              <w:rPr>
                <w:rFonts w:cstheme="minorHAnsi"/>
              </w:rPr>
            </w:pPr>
            <w:bookmarkStart w:id="7" w:name="_Hlk13557555"/>
            <w:r w:rsidRPr="00EC3B15">
              <w:rPr>
                <w:rFonts w:cstheme="minorHAnsi"/>
              </w:rPr>
              <w:t xml:space="preserve">What percent of students complete a certificate, diploma, degree or other postsecondary credential? </w:t>
            </w:r>
            <w:r w:rsidR="00D05EF2" w:rsidRPr="00EC3B15">
              <w:rPr>
                <w:rFonts w:cstheme="minorHAnsi"/>
              </w:rPr>
              <w:lastRenderedPageBreak/>
              <w:t>How are programs</w:t>
            </w:r>
            <w:r w:rsidR="00436F04" w:rsidRPr="00EC3B15">
              <w:rPr>
                <w:rFonts w:cstheme="minorHAnsi"/>
              </w:rPr>
              <w:t xml:space="preserve"> of study</w:t>
            </w:r>
            <w:r w:rsidR="00D05EF2" w:rsidRPr="00EC3B15">
              <w:rPr>
                <w:rFonts w:cstheme="minorHAnsi"/>
              </w:rPr>
              <w:t xml:space="preserve"> designed to ensure </w:t>
            </w:r>
            <w:r w:rsidR="00585905" w:rsidRPr="00EC3B15">
              <w:rPr>
                <w:rFonts w:cstheme="minorHAnsi"/>
              </w:rPr>
              <w:t>student</w:t>
            </w:r>
            <w:r w:rsidR="00D05EF2" w:rsidRPr="00EC3B15">
              <w:rPr>
                <w:rFonts w:cstheme="minorHAnsi"/>
              </w:rPr>
              <w:t>s</w:t>
            </w:r>
            <w:r w:rsidR="00585905" w:rsidRPr="00EC3B15">
              <w:rPr>
                <w:rFonts w:cstheme="minorHAnsi"/>
              </w:rPr>
              <w:t xml:space="preserve"> complet</w:t>
            </w:r>
            <w:r w:rsidR="00436F04" w:rsidRPr="00EC3B15">
              <w:rPr>
                <w:rFonts w:cstheme="minorHAnsi"/>
              </w:rPr>
              <w:t>ion?</w:t>
            </w:r>
            <w:bookmarkEnd w:id="7"/>
          </w:p>
        </w:tc>
        <w:tc>
          <w:tcPr>
            <w:tcW w:w="3060" w:type="dxa"/>
          </w:tcPr>
          <w:p w14:paraId="2A534761" w14:textId="77777777" w:rsidR="00585905" w:rsidRPr="00EC3B15" w:rsidRDefault="00585905" w:rsidP="00C748CF">
            <w:pPr>
              <w:rPr>
                <w:rFonts w:cstheme="minorHAnsi"/>
              </w:rPr>
            </w:pPr>
          </w:p>
        </w:tc>
        <w:tc>
          <w:tcPr>
            <w:tcW w:w="3060" w:type="dxa"/>
          </w:tcPr>
          <w:p w14:paraId="57E61340" w14:textId="77777777" w:rsidR="00585905" w:rsidRPr="00EC3B15" w:rsidRDefault="00585905" w:rsidP="00C748CF">
            <w:pPr>
              <w:rPr>
                <w:rFonts w:cstheme="minorHAnsi"/>
              </w:rPr>
            </w:pPr>
          </w:p>
        </w:tc>
      </w:tr>
      <w:tr w:rsidR="00585905" w:rsidRPr="00EC3B15" w14:paraId="10F95808" w14:textId="77777777" w:rsidTr="00030A81">
        <w:tc>
          <w:tcPr>
            <w:tcW w:w="3235" w:type="dxa"/>
            <w:shd w:val="clear" w:color="auto" w:fill="D9E2F3" w:themeFill="accent1" w:themeFillTint="33"/>
          </w:tcPr>
          <w:p w14:paraId="4BBC2340" w14:textId="607A3654" w:rsidR="00585905" w:rsidRPr="00EC3B15" w:rsidRDefault="00D05EF2" w:rsidP="00586809">
            <w:pPr>
              <w:pStyle w:val="ListParagraph"/>
              <w:numPr>
                <w:ilvl w:val="0"/>
                <w:numId w:val="2"/>
              </w:numPr>
              <w:ind w:left="332"/>
              <w:rPr>
                <w:rFonts w:cstheme="minorHAnsi"/>
              </w:rPr>
            </w:pPr>
            <w:bookmarkStart w:id="8" w:name="_Hlk13557644"/>
            <w:r w:rsidRPr="00EC3B15">
              <w:rPr>
                <w:rFonts w:cstheme="minorHAnsi"/>
              </w:rPr>
              <w:t>Describe</w:t>
            </w:r>
            <w:r w:rsidR="00585905" w:rsidRPr="00EC3B15">
              <w:rPr>
                <w:rFonts w:cstheme="minorHAnsi"/>
              </w:rPr>
              <w:t xml:space="preserve"> conversations with secondary, postsecondary and business/industry </w:t>
            </w:r>
            <w:r w:rsidR="00D37E13" w:rsidRPr="00EC3B15">
              <w:rPr>
                <w:rFonts w:cstheme="minorHAnsi"/>
              </w:rPr>
              <w:t xml:space="preserve">concerning developing </w:t>
            </w:r>
            <w:r w:rsidR="00585905" w:rsidRPr="00EC3B15">
              <w:rPr>
                <w:rFonts w:cstheme="minorHAnsi"/>
              </w:rPr>
              <w:t>a robust skill set</w:t>
            </w:r>
            <w:r w:rsidR="00D37E13" w:rsidRPr="00EC3B15">
              <w:rPr>
                <w:rFonts w:cstheme="minorHAnsi"/>
              </w:rPr>
              <w:t xml:space="preserve"> in each program</w:t>
            </w:r>
            <w:r w:rsidR="00157F24" w:rsidRPr="00EC3B15">
              <w:rPr>
                <w:rFonts w:cstheme="minorHAnsi"/>
              </w:rPr>
              <w:t xml:space="preserve">, the role of business and industry in development and delivery of programs of study and how quality standards are </w:t>
            </w:r>
            <w:r w:rsidR="00A14BFA" w:rsidRPr="00EC3B15">
              <w:rPr>
                <w:rFonts w:cstheme="minorHAnsi"/>
              </w:rPr>
              <w:t>incorporate</w:t>
            </w:r>
            <w:r w:rsidR="008133CE" w:rsidRPr="00EC3B15">
              <w:rPr>
                <w:rFonts w:cstheme="minorHAnsi"/>
              </w:rPr>
              <w:t>d</w:t>
            </w:r>
            <w:r w:rsidR="00A14BFA" w:rsidRPr="00EC3B15">
              <w:rPr>
                <w:rFonts w:cstheme="minorHAnsi"/>
              </w:rPr>
              <w:t xml:space="preserve"> as required by industry</w:t>
            </w:r>
            <w:r w:rsidR="00585905" w:rsidRPr="00EC3B15">
              <w:rPr>
                <w:rFonts w:cstheme="minorHAnsi"/>
              </w:rPr>
              <w:t>?</w:t>
            </w:r>
            <w:bookmarkEnd w:id="8"/>
          </w:p>
        </w:tc>
        <w:tc>
          <w:tcPr>
            <w:tcW w:w="3060" w:type="dxa"/>
          </w:tcPr>
          <w:p w14:paraId="0BA12C23" w14:textId="77777777" w:rsidR="00585905" w:rsidRPr="00EC3B15" w:rsidRDefault="00585905" w:rsidP="00C748CF">
            <w:pPr>
              <w:rPr>
                <w:rFonts w:cstheme="minorHAnsi"/>
              </w:rPr>
            </w:pPr>
          </w:p>
        </w:tc>
        <w:tc>
          <w:tcPr>
            <w:tcW w:w="3060" w:type="dxa"/>
          </w:tcPr>
          <w:p w14:paraId="4127050B" w14:textId="77777777" w:rsidR="00585905" w:rsidRPr="00EC3B15" w:rsidRDefault="00585905" w:rsidP="00C748CF">
            <w:pPr>
              <w:rPr>
                <w:rFonts w:cstheme="minorHAnsi"/>
              </w:rPr>
            </w:pPr>
          </w:p>
        </w:tc>
      </w:tr>
      <w:tr w:rsidR="00585905" w:rsidRPr="00EC3B15" w14:paraId="33DEB7DD" w14:textId="77777777" w:rsidTr="00030A81">
        <w:tc>
          <w:tcPr>
            <w:tcW w:w="3235" w:type="dxa"/>
            <w:shd w:val="clear" w:color="auto" w:fill="D9E2F3" w:themeFill="accent1" w:themeFillTint="33"/>
          </w:tcPr>
          <w:p w14:paraId="2B5882BD" w14:textId="2EF4D901" w:rsidR="00585905" w:rsidRPr="00EC3B15" w:rsidRDefault="00585905" w:rsidP="00A44544">
            <w:pPr>
              <w:pStyle w:val="ListParagraph"/>
              <w:numPr>
                <w:ilvl w:val="0"/>
                <w:numId w:val="2"/>
              </w:numPr>
              <w:ind w:left="332"/>
              <w:rPr>
                <w:rFonts w:cstheme="minorHAnsi"/>
              </w:rPr>
            </w:pPr>
            <w:r w:rsidRPr="00EC3B15">
              <w:rPr>
                <w:rFonts w:cstheme="minorHAnsi"/>
              </w:rPr>
              <w:t xml:space="preserve">How </w:t>
            </w:r>
            <w:r w:rsidR="00157F24" w:rsidRPr="00EC3B15">
              <w:rPr>
                <w:rFonts w:cstheme="minorHAnsi"/>
              </w:rPr>
              <w:t xml:space="preserve">is </w:t>
            </w:r>
            <w:r w:rsidRPr="00EC3B15">
              <w:rPr>
                <w:rFonts w:cstheme="minorHAnsi"/>
              </w:rPr>
              <w:t xml:space="preserve">work-based learning </w:t>
            </w:r>
            <w:r w:rsidR="00157F24" w:rsidRPr="00EC3B15">
              <w:rPr>
                <w:rFonts w:cstheme="minorHAnsi"/>
              </w:rPr>
              <w:t xml:space="preserve">incorporated into </w:t>
            </w:r>
            <w:r w:rsidR="00586809" w:rsidRPr="00EC3B15">
              <w:rPr>
                <w:rFonts w:cstheme="minorHAnsi"/>
              </w:rPr>
              <w:t>each</w:t>
            </w:r>
            <w:r w:rsidR="00157F24" w:rsidRPr="00EC3B15">
              <w:rPr>
                <w:rFonts w:cstheme="minorHAnsi"/>
              </w:rPr>
              <w:t xml:space="preserve"> programs</w:t>
            </w:r>
            <w:r w:rsidR="00586809" w:rsidRPr="00EC3B15">
              <w:rPr>
                <w:rFonts w:cstheme="minorHAnsi"/>
              </w:rPr>
              <w:t xml:space="preserve"> of study?</w:t>
            </w:r>
          </w:p>
          <w:p w14:paraId="7D9C64FF" w14:textId="77777777" w:rsidR="00585905" w:rsidRPr="00EC3B15" w:rsidRDefault="00585905" w:rsidP="00586809">
            <w:pPr>
              <w:rPr>
                <w:rFonts w:cstheme="minorHAnsi"/>
              </w:rPr>
            </w:pPr>
          </w:p>
        </w:tc>
        <w:tc>
          <w:tcPr>
            <w:tcW w:w="3060" w:type="dxa"/>
          </w:tcPr>
          <w:p w14:paraId="73DB90C1" w14:textId="77777777" w:rsidR="00585905" w:rsidRPr="00EC3B15" w:rsidRDefault="00585905" w:rsidP="00C748CF">
            <w:pPr>
              <w:rPr>
                <w:rFonts w:cstheme="minorHAnsi"/>
              </w:rPr>
            </w:pPr>
          </w:p>
        </w:tc>
        <w:tc>
          <w:tcPr>
            <w:tcW w:w="3060" w:type="dxa"/>
          </w:tcPr>
          <w:p w14:paraId="494D41B6" w14:textId="77777777" w:rsidR="00585905" w:rsidRPr="00EC3B15" w:rsidRDefault="00585905" w:rsidP="00C748CF">
            <w:pPr>
              <w:rPr>
                <w:rFonts w:cstheme="minorHAnsi"/>
              </w:rPr>
            </w:pPr>
          </w:p>
        </w:tc>
      </w:tr>
    </w:tbl>
    <w:p w14:paraId="02405D79" w14:textId="77777777" w:rsidR="00585905" w:rsidRPr="00EC3B15" w:rsidRDefault="00585905" w:rsidP="00585905">
      <w:pPr>
        <w:rPr>
          <w:rFonts w:cstheme="minorHAnsi"/>
        </w:rPr>
      </w:pPr>
    </w:p>
    <w:p w14:paraId="4D292F94" w14:textId="77777777" w:rsidR="00E15F19" w:rsidRPr="00EC3B15" w:rsidRDefault="00E15F19" w:rsidP="00E15F19">
      <w:pPr>
        <w:pStyle w:val="Footer"/>
        <w:spacing w:after="120"/>
        <w:rPr>
          <w:rFonts w:cstheme="minorHAnsi"/>
        </w:rPr>
      </w:pPr>
      <w:r w:rsidRPr="00EC3B15">
        <w:rPr>
          <w:rFonts w:cstheme="minorHAnsi"/>
        </w:rPr>
        <w:t>Use the following rating for each evaluation and action step</w:t>
      </w:r>
    </w:p>
    <w:p w14:paraId="40131476" w14:textId="77777777" w:rsidR="00E15F19" w:rsidRPr="00EC3B15" w:rsidRDefault="00E15F19" w:rsidP="00E15F19">
      <w:pPr>
        <w:pStyle w:val="Footer"/>
        <w:spacing w:after="120"/>
        <w:ind w:left="720"/>
        <w:rPr>
          <w:rFonts w:cstheme="minorHAnsi"/>
        </w:rPr>
      </w:pPr>
      <w:r w:rsidRPr="00EC3B15">
        <w:rPr>
          <w:rFonts w:cstheme="minorHAnsi"/>
          <w:b/>
        </w:rPr>
        <w:t xml:space="preserve">1 </w:t>
      </w:r>
      <w:r w:rsidRPr="00EC3B15">
        <w:rPr>
          <w:rFonts w:cstheme="minorHAnsi"/>
        </w:rPr>
        <w:t>Significant gaps and/or multiple gaps exist</w:t>
      </w:r>
    </w:p>
    <w:p w14:paraId="3704C896" w14:textId="77777777" w:rsidR="00E15F19" w:rsidRPr="00EC3B15" w:rsidRDefault="00E15F19" w:rsidP="00E15F19">
      <w:pPr>
        <w:pStyle w:val="Footer"/>
        <w:spacing w:after="120"/>
        <w:ind w:left="720"/>
        <w:rPr>
          <w:rFonts w:cstheme="minorHAnsi"/>
        </w:rPr>
      </w:pPr>
      <w:r w:rsidRPr="00EC3B15">
        <w:rPr>
          <w:rFonts w:cstheme="minorHAnsi"/>
          <w:b/>
        </w:rPr>
        <w:t>2</w:t>
      </w:r>
      <w:r w:rsidRPr="00EC3B15">
        <w:rPr>
          <w:rFonts w:cstheme="minorHAnsi"/>
        </w:rPr>
        <w:t xml:space="preserve"> Some gaps exist and/or there is not have a concrete plan to address them</w:t>
      </w:r>
    </w:p>
    <w:p w14:paraId="4D8FF48A" w14:textId="77777777" w:rsidR="00E15F19" w:rsidRPr="00EC3B15" w:rsidRDefault="00E15F19" w:rsidP="00E15F19">
      <w:pPr>
        <w:pStyle w:val="Footer"/>
        <w:spacing w:after="120"/>
        <w:ind w:left="720"/>
        <w:rPr>
          <w:rFonts w:cstheme="minorHAnsi"/>
        </w:rPr>
      </w:pPr>
      <w:r w:rsidRPr="00EC3B15">
        <w:rPr>
          <w:rFonts w:cstheme="minorHAnsi"/>
          <w:b/>
        </w:rPr>
        <w:t>3</w:t>
      </w:r>
      <w:r w:rsidRPr="00EC3B15">
        <w:rPr>
          <w:rFonts w:cstheme="minorHAnsi"/>
        </w:rPr>
        <w:t xml:space="preserve"> Very few gaps exist and there are processes in place to close the remaining gaps</w:t>
      </w:r>
    </w:p>
    <w:p w14:paraId="26A52801" w14:textId="77777777" w:rsidR="00E15F19" w:rsidRPr="00EC3B15" w:rsidRDefault="00E15F19" w:rsidP="00E15F19">
      <w:pPr>
        <w:spacing w:after="120"/>
        <w:ind w:firstLine="720"/>
        <w:rPr>
          <w:rFonts w:cstheme="minorHAnsi"/>
          <w:b/>
        </w:rPr>
      </w:pPr>
      <w:r w:rsidRPr="00EC3B15">
        <w:rPr>
          <w:rFonts w:cstheme="minorHAnsi"/>
          <w:b/>
        </w:rPr>
        <w:t>4</w:t>
      </w:r>
      <w:r w:rsidRPr="00EC3B15">
        <w:rPr>
          <w:rFonts w:cstheme="minorHAnsi"/>
        </w:rPr>
        <w:t xml:space="preserve"> No gaps exist</w:t>
      </w:r>
    </w:p>
    <w:p w14:paraId="2CE21160" w14:textId="77777777" w:rsidR="00155C07" w:rsidRPr="00EC3B15" w:rsidRDefault="00155C07" w:rsidP="00155C07">
      <w:pPr>
        <w:ind w:firstLine="720"/>
        <w:rPr>
          <w:rFonts w:cstheme="minorHAnsi"/>
          <w:b/>
        </w:rPr>
      </w:pPr>
    </w:p>
    <w:tbl>
      <w:tblPr>
        <w:tblStyle w:val="TableGrid"/>
        <w:tblW w:w="9355" w:type="dxa"/>
        <w:tblLook w:val="04A0" w:firstRow="1" w:lastRow="0" w:firstColumn="1" w:lastColumn="0" w:noHBand="0" w:noVBand="1"/>
      </w:tblPr>
      <w:tblGrid>
        <w:gridCol w:w="894"/>
        <w:gridCol w:w="7291"/>
        <w:gridCol w:w="1170"/>
      </w:tblGrid>
      <w:tr w:rsidR="00155C07" w:rsidRPr="00EC3B15" w14:paraId="65763DB3" w14:textId="77777777" w:rsidTr="001D456C">
        <w:trPr>
          <w:trHeight w:val="620"/>
        </w:trPr>
        <w:tc>
          <w:tcPr>
            <w:tcW w:w="9355" w:type="dxa"/>
            <w:gridSpan w:val="3"/>
            <w:shd w:val="clear" w:color="auto" w:fill="B4C6E7" w:themeFill="accent1" w:themeFillTint="66"/>
            <w:vAlign w:val="center"/>
          </w:tcPr>
          <w:p w14:paraId="4FD97BFB" w14:textId="017AD295" w:rsidR="00155C07" w:rsidRPr="00EC3B15" w:rsidRDefault="00155C07" w:rsidP="001D456C">
            <w:pPr>
              <w:rPr>
                <w:rFonts w:cstheme="minorHAnsi"/>
              </w:rPr>
            </w:pPr>
            <w:r w:rsidRPr="00EC3B15">
              <w:rPr>
                <w:rFonts w:cstheme="minorHAnsi"/>
              </w:rPr>
              <w:t xml:space="preserve">PART </w:t>
            </w:r>
            <w:r w:rsidR="002A4E5D" w:rsidRPr="00EC3B15">
              <w:rPr>
                <w:rFonts w:cstheme="minorHAnsi"/>
              </w:rPr>
              <w:t>B-1</w:t>
            </w:r>
            <w:r w:rsidRPr="00EC3B15">
              <w:rPr>
                <w:rFonts w:cstheme="minorHAnsi"/>
              </w:rPr>
              <w:t xml:space="preserve">:  Evaluation of </w:t>
            </w:r>
            <w:r w:rsidR="0012025E" w:rsidRPr="00EC3B15">
              <w:rPr>
                <w:rFonts w:cstheme="minorHAnsi"/>
              </w:rPr>
              <w:t>Program Size, Scope</w:t>
            </w:r>
            <w:r w:rsidR="00EF44B7" w:rsidRPr="00EC3B15">
              <w:rPr>
                <w:rFonts w:cstheme="minorHAnsi"/>
              </w:rPr>
              <w:t>,</w:t>
            </w:r>
            <w:r w:rsidR="0012025E" w:rsidRPr="00EC3B15">
              <w:rPr>
                <w:rFonts w:cstheme="minorHAnsi"/>
              </w:rPr>
              <w:t xml:space="preserve"> and Quality</w:t>
            </w:r>
          </w:p>
        </w:tc>
      </w:tr>
      <w:tr w:rsidR="00155C07" w:rsidRPr="00EC3B15" w14:paraId="015F9C34" w14:textId="77777777" w:rsidTr="001D0CDC">
        <w:trPr>
          <w:trHeight w:val="620"/>
        </w:trPr>
        <w:tc>
          <w:tcPr>
            <w:tcW w:w="894" w:type="dxa"/>
            <w:shd w:val="clear" w:color="auto" w:fill="D9E2F3" w:themeFill="accent1" w:themeFillTint="33"/>
            <w:vAlign w:val="center"/>
          </w:tcPr>
          <w:p w14:paraId="0429DCFD" w14:textId="77777777" w:rsidR="00155C07" w:rsidRPr="00EC3B15" w:rsidRDefault="00155C07" w:rsidP="001D456C">
            <w:pPr>
              <w:rPr>
                <w:rFonts w:cstheme="minorHAnsi"/>
              </w:rPr>
            </w:pPr>
            <w:r w:rsidRPr="00EC3B15">
              <w:rPr>
                <w:rFonts w:cstheme="minorHAnsi"/>
              </w:rPr>
              <w:t>Rating</w:t>
            </w:r>
          </w:p>
        </w:tc>
        <w:tc>
          <w:tcPr>
            <w:tcW w:w="7291" w:type="dxa"/>
            <w:shd w:val="clear" w:color="auto" w:fill="D9E2F3" w:themeFill="accent1" w:themeFillTint="33"/>
            <w:vAlign w:val="center"/>
          </w:tcPr>
          <w:p w14:paraId="550F8B09" w14:textId="77777777" w:rsidR="00155C07" w:rsidRPr="00EC3B15" w:rsidRDefault="00155C07" w:rsidP="001D456C">
            <w:pPr>
              <w:rPr>
                <w:rFonts w:cstheme="minorHAnsi"/>
              </w:rPr>
            </w:pPr>
            <w:r w:rsidRPr="00EC3B15">
              <w:rPr>
                <w:rFonts w:cstheme="minorHAnsi"/>
              </w:rPr>
              <w:t>Rationale and Potential Action Steps</w:t>
            </w:r>
          </w:p>
        </w:tc>
        <w:tc>
          <w:tcPr>
            <w:tcW w:w="1170" w:type="dxa"/>
            <w:shd w:val="clear" w:color="auto" w:fill="D9E2F3" w:themeFill="accent1" w:themeFillTint="33"/>
          </w:tcPr>
          <w:p w14:paraId="5055A9CA" w14:textId="77777777" w:rsidR="00155C07" w:rsidRPr="00EC3B15" w:rsidRDefault="00155C07" w:rsidP="001D456C">
            <w:pPr>
              <w:rPr>
                <w:rFonts w:cstheme="minorHAnsi"/>
              </w:rPr>
            </w:pPr>
            <w:r w:rsidRPr="00EC3B15">
              <w:rPr>
                <w:rFonts w:cstheme="minorHAnsi"/>
              </w:rPr>
              <w:t xml:space="preserve">Perkins V Required Activity </w:t>
            </w:r>
          </w:p>
        </w:tc>
      </w:tr>
      <w:tr w:rsidR="00155C07" w:rsidRPr="00EC3B15" w14:paraId="73E73286" w14:textId="77777777" w:rsidTr="001D0CDC">
        <w:trPr>
          <w:trHeight w:val="620"/>
        </w:trPr>
        <w:tc>
          <w:tcPr>
            <w:tcW w:w="894" w:type="dxa"/>
            <w:shd w:val="clear" w:color="auto" w:fill="FFFFFF" w:themeFill="background1"/>
            <w:vAlign w:val="center"/>
          </w:tcPr>
          <w:p w14:paraId="4BF826FF" w14:textId="77777777" w:rsidR="00155C07" w:rsidRPr="00EC3B15" w:rsidRDefault="00155C07" w:rsidP="001D456C">
            <w:pPr>
              <w:rPr>
                <w:rFonts w:cstheme="minorHAnsi"/>
              </w:rPr>
            </w:pPr>
          </w:p>
        </w:tc>
        <w:tc>
          <w:tcPr>
            <w:tcW w:w="7291" w:type="dxa"/>
            <w:shd w:val="clear" w:color="auto" w:fill="FFFFFF" w:themeFill="background1"/>
            <w:vAlign w:val="center"/>
          </w:tcPr>
          <w:p w14:paraId="09FCCFA5" w14:textId="77777777" w:rsidR="00155C07" w:rsidRPr="00EC3B15" w:rsidRDefault="00155C07" w:rsidP="001D456C">
            <w:pPr>
              <w:rPr>
                <w:rFonts w:cstheme="minorHAnsi"/>
              </w:rPr>
            </w:pPr>
          </w:p>
        </w:tc>
        <w:tc>
          <w:tcPr>
            <w:tcW w:w="1170" w:type="dxa"/>
            <w:shd w:val="clear" w:color="auto" w:fill="FFFFFF" w:themeFill="background1"/>
          </w:tcPr>
          <w:p w14:paraId="42B6A510" w14:textId="77777777" w:rsidR="00155C07" w:rsidRPr="00EC3B15" w:rsidRDefault="00155C07" w:rsidP="001D456C">
            <w:pPr>
              <w:rPr>
                <w:rFonts w:cstheme="minorHAnsi"/>
              </w:rPr>
            </w:pPr>
          </w:p>
        </w:tc>
      </w:tr>
      <w:tr w:rsidR="00155C07" w:rsidRPr="00EC3B15" w14:paraId="6901AA27" w14:textId="77777777" w:rsidTr="001D0CDC">
        <w:trPr>
          <w:trHeight w:val="620"/>
        </w:trPr>
        <w:tc>
          <w:tcPr>
            <w:tcW w:w="894" w:type="dxa"/>
            <w:shd w:val="clear" w:color="auto" w:fill="FFFFFF" w:themeFill="background1"/>
            <w:vAlign w:val="center"/>
          </w:tcPr>
          <w:p w14:paraId="078A251C" w14:textId="77777777" w:rsidR="00155C07" w:rsidRPr="00EC3B15" w:rsidRDefault="00155C07" w:rsidP="001D456C">
            <w:pPr>
              <w:rPr>
                <w:rFonts w:cstheme="minorHAnsi"/>
              </w:rPr>
            </w:pPr>
          </w:p>
        </w:tc>
        <w:tc>
          <w:tcPr>
            <w:tcW w:w="7291" w:type="dxa"/>
            <w:shd w:val="clear" w:color="auto" w:fill="FFFFFF" w:themeFill="background1"/>
            <w:vAlign w:val="center"/>
          </w:tcPr>
          <w:p w14:paraId="59BE6256" w14:textId="77777777" w:rsidR="00155C07" w:rsidRPr="00EC3B15" w:rsidRDefault="00155C07" w:rsidP="001D456C">
            <w:pPr>
              <w:rPr>
                <w:rFonts w:cstheme="minorHAnsi"/>
              </w:rPr>
            </w:pPr>
          </w:p>
        </w:tc>
        <w:tc>
          <w:tcPr>
            <w:tcW w:w="1170" w:type="dxa"/>
            <w:shd w:val="clear" w:color="auto" w:fill="FFFFFF" w:themeFill="background1"/>
          </w:tcPr>
          <w:p w14:paraId="77CF5BCC" w14:textId="77777777" w:rsidR="00155C07" w:rsidRPr="00EC3B15" w:rsidRDefault="00155C07" w:rsidP="001D456C">
            <w:pPr>
              <w:rPr>
                <w:rFonts w:cstheme="minorHAnsi"/>
              </w:rPr>
            </w:pPr>
          </w:p>
        </w:tc>
      </w:tr>
    </w:tbl>
    <w:p w14:paraId="7FE97C8C" w14:textId="77777777" w:rsidR="00155C07" w:rsidRPr="00EC3B15" w:rsidRDefault="00155C07" w:rsidP="00155C07">
      <w:pPr>
        <w:pStyle w:val="Footer"/>
        <w:ind w:left="720"/>
        <w:rPr>
          <w:rFonts w:cstheme="minorHAnsi"/>
        </w:rPr>
      </w:pPr>
    </w:p>
    <w:p w14:paraId="3B5BF3A8" w14:textId="77777777" w:rsidR="00155C07" w:rsidRPr="00EC3B15" w:rsidRDefault="00155C07" w:rsidP="00155C07">
      <w:pPr>
        <w:rPr>
          <w:rFonts w:cstheme="minorHAnsi"/>
        </w:rPr>
      </w:pPr>
      <w:r w:rsidRPr="00EC3B15">
        <w:rPr>
          <w:rFonts w:cstheme="minorHAnsi"/>
        </w:rPr>
        <w:br w:type="page"/>
      </w:r>
    </w:p>
    <w:p w14:paraId="519F43FB" w14:textId="77777777" w:rsidR="00BF7B65" w:rsidRPr="00EC3B15" w:rsidRDefault="00BF7B65" w:rsidP="00F3111A">
      <w:pPr>
        <w:pStyle w:val="Heading2"/>
        <w:rPr>
          <w:rFonts w:asciiTheme="minorHAnsi" w:hAnsiTheme="minorHAnsi" w:cstheme="minorHAnsi"/>
        </w:rPr>
      </w:pPr>
      <w:bookmarkStart w:id="9" w:name="_Toc14170897"/>
      <w:r w:rsidRPr="00EC3B15">
        <w:rPr>
          <w:rFonts w:asciiTheme="minorHAnsi" w:hAnsiTheme="minorHAnsi" w:cstheme="minorHAnsi"/>
        </w:rPr>
        <w:lastRenderedPageBreak/>
        <w:t>CLNA Worksheet Part B-2: Labor Market Alignment</w:t>
      </w:r>
      <w:bookmarkEnd w:id="9"/>
    </w:p>
    <w:p w14:paraId="5C39E698" w14:textId="77777777" w:rsidR="00F3111A" w:rsidRPr="00EC3B15" w:rsidRDefault="00F3111A" w:rsidP="00004346">
      <w:pPr>
        <w:rPr>
          <w:rFonts w:cstheme="minorHAnsi"/>
        </w:rPr>
      </w:pPr>
    </w:p>
    <w:p w14:paraId="65FFC6C1" w14:textId="4370DF78" w:rsidR="00004346" w:rsidRPr="00EC3B15" w:rsidRDefault="00EF44B7" w:rsidP="00004346">
      <w:pPr>
        <w:rPr>
          <w:rFonts w:cstheme="minorHAnsi"/>
        </w:rPr>
      </w:pPr>
      <w:r w:rsidRPr="00EC3B15">
        <w:rPr>
          <w:rFonts w:cstheme="minorHAnsi"/>
        </w:rPr>
        <w:t>T</w:t>
      </w:r>
      <w:r w:rsidR="00004346" w:rsidRPr="00EC3B15">
        <w:rPr>
          <w:rFonts w:cstheme="minorHAnsi"/>
        </w:rPr>
        <w:t xml:space="preserve">his section the law [(§134(c)(2)(B)(ii)(I)] requires </w:t>
      </w:r>
      <w:r w:rsidR="00515E6C" w:rsidRPr="00EC3B15">
        <w:rPr>
          <w:rFonts w:cstheme="minorHAnsi"/>
        </w:rPr>
        <w:t>the team</w:t>
      </w:r>
      <w:r w:rsidR="00004346" w:rsidRPr="00EC3B15">
        <w:rPr>
          <w:rFonts w:cstheme="minorHAnsi"/>
        </w:rPr>
        <w:t xml:space="preserve"> to consider the alignment between programs offered and the labor</w:t>
      </w:r>
      <w:r w:rsidRPr="00EC3B15">
        <w:rPr>
          <w:rFonts w:cstheme="minorHAnsi"/>
        </w:rPr>
        <w:t>-</w:t>
      </w:r>
      <w:r w:rsidR="00004346" w:rsidRPr="00EC3B15">
        <w:rPr>
          <w:rFonts w:cstheme="minorHAnsi"/>
        </w:rPr>
        <w:t xml:space="preserve">market needs of </w:t>
      </w:r>
      <w:r w:rsidR="00515E6C" w:rsidRPr="00EC3B15">
        <w:rPr>
          <w:rFonts w:cstheme="minorHAnsi"/>
        </w:rPr>
        <w:t>the</w:t>
      </w:r>
      <w:r w:rsidR="00004346" w:rsidRPr="00EC3B15">
        <w:rPr>
          <w:rFonts w:cstheme="minorHAnsi"/>
        </w:rPr>
        <w:t xml:space="preserve"> local area, state</w:t>
      </w:r>
      <w:r w:rsidRPr="00EC3B15">
        <w:rPr>
          <w:rFonts w:cstheme="minorHAnsi"/>
        </w:rPr>
        <w:t>,</w:t>
      </w:r>
      <w:r w:rsidR="00004346" w:rsidRPr="00EC3B15">
        <w:rPr>
          <w:rFonts w:cstheme="minorHAnsi"/>
        </w:rPr>
        <w:t xml:space="preserve"> and/or region. Identify the state definitions or thresholds for “in-demand industry sectors or occupations”. State and local lists of in-demand sectors and jobs should be examined first to ground your analysis. It is important to “regionalize” the data to emphasize the local applicability of the needs assessment. In your review, include a gap analysis of the industry needs compared to the capacity of the educational institutions to meet the current and projected needs.</w:t>
      </w:r>
    </w:p>
    <w:p w14:paraId="2078BA66" w14:textId="47C36A85" w:rsidR="00004346" w:rsidRPr="00EC3B15" w:rsidRDefault="00004346" w:rsidP="00004346">
      <w:pPr>
        <w:rPr>
          <w:rFonts w:cstheme="minorHAnsi"/>
        </w:rPr>
      </w:pPr>
      <w:r w:rsidRPr="00EC3B15">
        <w:rPr>
          <w:rFonts w:cstheme="minorHAnsi"/>
        </w:rPr>
        <w:t>It is also important to consider long-term projections in addition to immediate labor market needs, particularly if your programs have a longer time horizon. Local workforce development boards, Chambers of Commerce</w:t>
      </w:r>
      <w:r w:rsidR="00EF44B7" w:rsidRPr="00EC3B15">
        <w:rPr>
          <w:rFonts w:cstheme="minorHAnsi"/>
        </w:rPr>
        <w:t>,</w:t>
      </w:r>
      <w:r w:rsidRPr="00EC3B15">
        <w:rPr>
          <w:rFonts w:cstheme="minorHAnsi"/>
        </w:rPr>
        <w:t xml:space="preserve"> and local unions or industry associations may have information you can use</w:t>
      </w:r>
      <w:r w:rsidR="00CE5CD3" w:rsidRPr="00EC3B15">
        <w:rPr>
          <w:rFonts w:cstheme="minorHAnsi"/>
        </w:rPr>
        <w:t xml:space="preserve"> and should be included on this committee</w:t>
      </w:r>
      <w:r w:rsidRPr="00EC3B15">
        <w:rPr>
          <w:rFonts w:cstheme="minorHAnsi"/>
        </w:rPr>
        <w:t>.</w:t>
      </w:r>
    </w:p>
    <w:p w14:paraId="52939E31" w14:textId="2EDA4AAE" w:rsidR="00004346" w:rsidRPr="00EC3B15" w:rsidRDefault="00004346" w:rsidP="00004346">
      <w:pPr>
        <w:rPr>
          <w:rFonts w:cstheme="minorHAnsi"/>
        </w:rPr>
      </w:pPr>
      <w:r w:rsidRPr="00EC3B15">
        <w:rPr>
          <w:rFonts w:cstheme="minorHAnsi"/>
        </w:rPr>
        <w:t>As Perkins V continues to focus on aligning programs of study to high</w:t>
      </w:r>
      <w:r w:rsidR="00515E6C" w:rsidRPr="00EC3B15">
        <w:rPr>
          <w:rFonts w:cstheme="minorHAnsi"/>
        </w:rPr>
        <w:t>-</w:t>
      </w:r>
      <w:r w:rsidRPr="00EC3B15">
        <w:rPr>
          <w:rFonts w:cstheme="minorHAnsi"/>
        </w:rPr>
        <w:t>wage, high</w:t>
      </w:r>
      <w:r w:rsidR="00515E6C" w:rsidRPr="00EC3B15">
        <w:rPr>
          <w:rFonts w:cstheme="minorHAnsi"/>
        </w:rPr>
        <w:t>-</w:t>
      </w:r>
      <w:r w:rsidRPr="00EC3B15">
        <w:rPr>
          <w:rFonts w:cstheme="minorHAnsi"/>
        </w:rPr>
        <w:t>skill</w:t>
      </w:r>
      <w:r w:rsidR="00EF44B7" w:rsidRPr="00EC3B15">
        <w:rPr>
          <w:rFonts w:cstheme="minorHAnsi"/>
        </w:rPr>
        <w:t>,</w:t>
      </w:r>
      <w:r w:rsidRPr="00EC3B15">
        <w:rPr>
          <w:rFonts w:cstheme="minorHAnsi"/>
        </w:rPr>
        <w:t xml:space="preserve"> or in</w:t>
      </w:r>
      <w:r w:rsidR="00515E6C" w:rsidRPr="00EC3B15">
        <w:rPr>
          <w:rFonts w:cstheme="minorHAnsi"/>
        </w:rPr>
        <w:t>-</w:t>
      </w:r>
      <w:r w:rsidRPr="00EC3B15">
        <w:rPr>
          <w:rFonts w:cstheme="minorHAnsi"/>
        </w:rPr>
        <w:t>demand occupations, eligible recipients will provide an analysis of how CTE programs are meeting workforce and economic development needs.  The assessment will look at how different resources are used to determine which CTE programs of study are made available for students.</w:t>
      </w:r>
    </w:p>
    <w:p w14:paraId="04288E0E" w14:textId="77777777" w:rsidR="0014641E" w:rsidRPr="00EC3B15" w:rsidRDefault="0014641E" w:rsidP="0014641E">
      <w:pPr>
        <w:rPr>
          <w:rFonts w:cstheme="minorHAnsi"/>
        </w:rPr>
      </w:pPr>
      <w:r w:rsidRPr="00EC3B15">
        <w:rPr>
          <w:rFonts w:cstheme="minorHAnsi"/>
        </w:rPr>
        <w:t xml:space="preserve">As the college analyzes these data, focus on comparing the number of students graduating in each CTE program area to the number of projected job openings in relevant occupations. Be sure to look into the future, keeping in mind that </w:t>
      </w:r>
      <w:r w:rsidRPr="00EC3B15">
        <w:rPr>
          <w:rFonts w:cstheme="minorHAnsi"/>
          <w:u w:val="single"/>
        </w:rPr>
        <w:t>the needs assessment will be the foundation of planning for four years of activities through the local Perkins grant application</w:t>
      </w:r>
      <w:r w:rsidRPr="00EC3B15">
        <w:rPr>
          <w:rFonts w:cstheme="minorHAnsi"/>
        </w:rPr>
        <w:t>. Also remember that occupations for which your college programs are preparing students may be found across multiple industries.</w:t>
      </w:r>
    </w:p>
    <w:p w14:paraId="22DE50CE" w14:textId="77777777" w:rsidR="0014641E" w:rsidRPr="00EC3B15" w:rsidRDefault="0014641E" w:rsidP="0014641E">
      <w:pPr>
        <w:rPr>
          <w:rFonts w:cstheme="minorHAnsi"/>
        </w:rPr>
      </w:pPr>
      <w:r w:rsidRPr="00EC3B15">
        <w:rPr>
          <w:rFonts w:cstheme="minorHAnsi"/>
        </w:rPr>
        <w:t xml:space="preserve">The state- and local-validated sources of information mentioned will be fundamental. However, easy-to-use online tools can serve as secondary sources and conversation starters. These include: </w:t>
      </w:r>
    </w:p>
    <w:p w14:paraId="45CEBEA2" w14:textId="2BC3A461" w:rsidR="0014641E" w:rsidRPr="00EC3B15" w:rsidRDefault="007374AF" w:rsidP="00C76532">
      <w:pPr>
        <w:pStyle w:val="ListParagraph"/>
        <w:numPr>
          <w:ilvl w:val="0"/>
          <w:numId w:val="28"/>
        </w:numPr>
        <w:spacing w:after="120" w:line="240" w:lineRule="auto"/>
        <w:contextualSpacing w:val="0"/>
        <w:rPr>
          <w:rFonts w:cstheme="minorHAnsi"/>
        </w:rPr>
      </w:pPr>
      <w:hyperlink r:id="rId11" w:history="1">
        <w:r w:rsidR="0014641E" w:rsidRPr="00EC3B15">
          <w:rPr>
            <w:rStyle w:val="Hyperlink"/>
            <w:rFonts w:cstheme="minorHAnsi"/>
            <w:b/>
          </w:rPr>
          <w:t>NCcareers.org</w:t>
        </w:r>
      </w:hyperlink>
      <w:r w:rsidR="0014641E" w:rsidRPr="00EC3B15">
        <w:rPr>
          <w:rFonts w:cstheme="minorHAnsi"/>
          <w:b/>
        </w:rPr>
        <w:t xml:space="preserve">, </w:t>
      </w:r>
      <w:r w:rsidR="0014641E" w:rsidRPr="00EC3B15">
        <w:rPr>
          <w:rFonts w:cstheme="minorHAnsi"/>
        </w:rPr>
        <w:t xml:space="preserve">which displays the </w:t>
      </w:r>
      <w:r w:rsidR="00415C15" w:rsidRPr="00EC3B15">
        <w:rPr>
          <w:rFonts w:cstheme="minorHAnsi"/>
        </w:rPr>
        <w:t>promising</w:t>
      </w:r>
      <w:r w:rsidR="0014641E" w:rsidRPr="00EC3B15">
        <w:rPr>
          <w:rFonts w:cstheme="minorHAnsi"/>
        </w:rPr>
        <w:t xml:space="preserve"> jobs for each part of the state as well as many other useful tools.</w:t>
      </w:r>
    </w:p>
    <w:p w14:paraId="277437DA" w14:textId="77777777" w:rsidR="0014641E" w:rsidRPr="00EC3B15" w:rsidRDefault="007374AF" w:rsidP="00C76532">
      <w:pPr>
        <w:pStyle w:val="ListParagraph"/>
        <w:numPr>
          <w:ilvl w:val="0"/>
          <w:numId w:val="28"/>
        </w:numPr>
        <w:spacing w:after="120" w:line="240" w:lineRule="auto"/>
        <w:contextualSpacing w:val="0"/>
        <w:rPr>
          <w:rFonts w:cstheme="minorHAnsi"/>
        </w:rPr>
      </w:pPr>
      <w:hyperlink r:id="rId12" w:history="1">
        <w:r w:rsidR="0014641E" w:rsidRPr="00EC3B15">
          <w:rPr>
            <w:rStyle w:val="Hyperlink"/>
            <w:rFonts w:cstheme="minorHAnsi"/>
            <w:b/>
          </w:rPr>
          <w:t>CareerOutlook.US</w:t>
        </w:r>
      </w:hyperlink>
      <w:r w:rsidR="0014641E" w:rsidRPr="00EC3B15">
        <w:rPr>
          <w:rFonts w:cstheme="minorHAnsi"/>
        </w:rPr>
        <w:t xml:space="preserve">, which displays recent and projected employment and current wages by state and occupation; </w:t>
      </w:r>
    </w:p>
    <w:p w14:paraId="308F685C" w14:textId="037ED793" w:rsidR="0014641E" w:rsidRPr="00EC3B15" w:rsidRDefault="007374AF" w:rsidP="00C76532">
      <w:pPr>
        <w:pStyle w:val="ListParagraph"/>
        <w:numPr>
          <w:ilvl w:val="0"/>
          <w:numId w:val="28"/>
        </w:numPr>
        <w:spacing w:after="120" w:line="240" w:lineRule="auto"/>
        <w:contextualSpacing w:val="0"/>
        <w:rPr>
          <w:rFonts w:cstheme="minorHAnsi"/>
        </w:rPr>
      </w:pPr>
      <w:hyperlink r:id="rId13" w:history="1">
        <w:r w:rsidR="0014641E" w:rsidRPr="00EC3B15">
          <w:rPr>
            <w:rStyle w:val="Hyperlink"/>
            <w:rFonts w:cstheme="minorHAnsi"/>
            <w:b/>
          </w:rPr>
          <w:t>DataUSA.</w:t>
        </w:r>
        <w:r w:rsidR="00586809" w:rsidRPr="00EC3B15">
          <w:rPr>
            <w:rStyle w:val="Hyperlink"/>
            <w:rFonts w:cstheme="minorHAnsi"/>
            <w:b/>
          </w:rPr>
          <w:t>io</w:t>
        </w:r>
      </w:hyperlink>
      <w:r w:rsidR="0014641E" w:rsidRPr="00EC3B15">
        <w:rPr>
          <w:rFonts w:cstheme="minorHAnsi"/>
        </w:rPr>
        <w:t>, which can be filtered by city or county and includes recent industry, occupation and wage data; and real-time, local job postings from online search engines</w:t>
      </w:r>
    </w:p>
    <w:p w14:paraId="08A353D0" w14:textId="77777777" w:rsidR="0014641E" w:rsidRPr="00EC3B15" w:rsidRDefault="0014641E" w:rsidP="00C76532">
      <w:pPr>
        <w:pStyle w:val="ListParagraph"/>
        <w:numPr>
          <w:ilvl w:val="0"/>
          <w:numId w:val="28"/>
        </w:numPr>
        <w:spacing w:after="120" w:line="240" w:lineRule="auto"/>
        <w:contextualSpacing w:val="0"/>
        <w:rPr>
          <w:rFonts w:cstheme="minorHAnsi"/>
        </w:rPr>
      </w:pPr>
      <w:r w:rsidRPr="00EC3B15">
        <w:rPr>
          <w:rFonts w:cstheme="minorHAnsi"/>
        </w:rPr>
        <w:t>Some colleges may have also turned to analytics firms to mine real-time, job-postings data.</w:t>
      </w:r>
    </w:p>
    <w:p w14:paraId="4639C3B4" w14:textId="778C9EB3" w:rsidR="0014641E" w:rsidRPr="00EC3B15" w:rsidRDefault="0014641E" w:rsidP="0014641E">
      <w:pPr>
        <w:spacing w:after="0" w:line="240" w:lineRule="auto"/>
        <w:rPr>
          <w:rFonts w:cstheme="minorHAnsi"/>
        </w:rPr>
      </w:pPr>
      <w:r w:rsidRPr="00EC3B15">
        <w:rPr>
          <w:rFonts w:cstheme="minorHAnsi"/>
        </w:rPr>
        <w:t xml:space="preserve">In addition to </w:t>
      </w:r>
      <w:r w:rsidR="00CF224E" w:rsidRPr="00EC3B15">
        <w:rPr>
          <w:rFonts w:cstheme="minorHAnsi"/>
        </w:rPr>
        <w:t>labor</w:t>
      </w:r>
      <w:r w:rsidR="00415C15" w:rsidRPr="00EC3B15">
        <w:rPr>
          <w:rFonts w:cstheme="minorHAnsi"/>
        </w:rPr>
        <w:t>-</w:t>
      </w:r>
      <w:r w:rsidR="00CF224E" w:rsidRPr="00EC3B15">
        <w:rPr>
          <w:rFonts w:cstheme="minorHAnsi"/>
        </w:rPr>
        <w:t>market information (LMI)</w:t>
      </w:r>
      <w:r w:rsidRPr="00EC3B15">
        <w:rPr>
          <w:rFonts w:cstheme="minorHAnsi"/>
        </w:rPr>
        <w:t>, feedback from your local industry representatives and, if possible, your alumni, is critical. Local employer input can help to identify trends that may not be evident in reported data, particularly in emerging career areas, and to describe skill needs across industries. Gather employer input through informal discussions, surveys</w:t>
      </w:r>
      <w:r w:rsidR="00415C15" w:rsidRPr="00EC3B15">
        <w:rPr>
          <w:rFonts w:cstheme="minorHAnsi"/>
        </w:rPr>
        <w:t>,</w:t>
      </w:r>
      <w:r w:rsidRPr="00EC3B15">
        <w:rPr>
          <w:rFonts w:cstheme="minorHAnsi"/>
        </w:rPr>
        <w:t xml:space="preserve"> and/or focus groups.</w:t>
      </w:r>
    </w:p>
    <w:p w14:paraId="31159C72" w14:textId="70A2CCFA" w:rsidR="0014641E" w:rsidRPr="00EC3B15" w:rsidRDefault="0014641E" w:rsidP="0014641E">
      <w:pPr>
        <w:rPr>
          <w:rFonts w:cstheme="minorHAnsi"/>
        </w:rPr>
      </w:pPr>
      <w:r w:rsidRPr="00EC3B15">
        <w:rPr>
          <w:rFonts w:cstheme="minorHAnsi"/>
        </w:rPr>
        <w:t>To learn whether students who have completed CTE programs are succeeding in the workforce, consult alumni follow-up survey results. Check with the state CTE agency to see if it has access to linked education, employment</w:t>
      </w:r>
      <w:r w:rsidR="00415C15" w:rsidRPr="00EC3B15">
        <w:rPr>
          <w:rFonts w:cstheme="minorHAnsi"/>
        </w:rPr>
        <w:t>,</w:t>
      </w:r>
      <w:r w:rsidRPr="00EC3B15">
        <w:rPr>
          <w:rFonts w:cstheme="minorHAnsi"/>
        </w:rPr>
        <w:t xml:space="preserve"> and earnings data that can be disaggregated for your institution, district</w:t>
      </w:r>
      <w:r w:rsidR="00415C15" w:rsidRPr="00EC3B15">
        <w:rPr>
          <w:rFonts w:cstheme="minorHAnsi"/>
        </w:rPr>
        <w:t>,</w:t>
      </w:r>
      <w:r w:rsidRPr="00EC3B15">
        <w:rPr>
          <w:rFonts w:cstheme="minorHAnsi"/>
        </w:rPr>
        <w:t xml:space="preserve"> or service area.</w:t>
      </w:r>
    </w:p>
    <w:p w14:paraId="251F82E7" w14:textId="38B0B3C6" w:rsidR="00585905" w:rsidRPr="00EC3B15" w:rsidRDefault="00B956F9" w:rsidP="00155C07">
      <w:pPr>
        <w:rPr>
          <w:rFonts w:cstheme="minorHAnsi"/>
        </w:rPr>
      </w:pPr>
      <w:r w:rsidRPr="00EC3B15">
        <w:rPr>
          <w:rFonts w:cstheme="minorHAnsi"/>
        </w:rPr>
        <w:lastRenderedPageBreak/>
        <w:t>Review data collected including any notes from interviews, focus groups</w:t>
      </w:r>
      <w:r w:rsidR="00415C15" w:rsidRPr="00EC3B15">
        <w:rPr>
          <w:rFonts w:cstheme="minorHAnsi"/>
        </w:rPr>
        <w:t>,</w:t>
      </w:r>
      <w:r w:rsidRPr="00EC3B15">
        <w:rPr>
          <w:rFonts w:cstheme="minorHAnsi"/>
        </w:rPr>
        <w:t xml:space="preserve"> or other methodologies.  Discuss each of these questions.  Assign a notetaker to record the discussion. The final version should be written electronically on the </w:t>
      </w:r>
      <w:r w:rsidR="009B5D82" w:rsidRPr="00EC3B15">
        <w:rPr>
          <w:rFonts w:cstheme="minorHAnsi"/>
        </w:rPr>
        <w:t xml:space="preserve">following </w:t>
      </w:r>
      <w:r w:rsidRPr="00EC3B15">
        <w:rPr>
          <w:rFonts w:cstheme="minorHAnsi"/>
        </w:rPr>
        <w:t xml:space="preserve">form.  At the end, via consensus, assign a rating and rationale to this </w:t>
      </w:r>
      <w:r w:rsidR="00415C15" w:rsidRPr="00EC3B15">
        <w:rPr>
          <w:rFonts w:cstheme="minorHAnsi"/>
        </w:rPr>
        <w:t>p</w:t>
      </w:r>
      <w:r w:rsidRPr="00EC3B15">
        <w:rPr>
          <w:rFonts w:cstheme="minorHAnsi"/>
        </w:rPr>
        <w:t>art of the CLNA.</w:t>
      </w:r>
    </w:p>
    <w:p w14:paraId="6DED9383" w14:textId="77777777" w:rsidR="008C2E9B" w:rsidRPr="00EC3B15" w:rsidRDefault="008C2E9B" w:rsidP="00155C07">
      <w:pPr>
        <w:rPr>
          <w:rFonts w:cstheme="minorHAnsi"/>
        </w:rPr>
      </w:pPr>
    </w:p>
    <w:tbl>
      <w:tblPr>
        <w:tblStyle w:val="TableGrid"/>
        <w:tblW w:w="9484" w:type="dxa"/>
        <w:tblLook w:val="04A0" w:firstRow="1" w:lastRow="0" w:firstColumn="1" w:lastColumn="0" w:noHBand="0" w:noVBand="1"/>
      </w:tblPr>
      <w:tblGrid>
        <w:gridCol w:w="4742"/>
        <w:gridCol w:w="4742"/>
      </w:tblGrid>
      <w:tr w:rsidR="00F30DA4" w:rsidRPr="00EC3B15" w14:paraId="13C739F9" w14:textId="77777777" w:rsidTr="00A6571F">
        <w:trPr>
          <w:trHeight w:val="265"/>
        </w:trPr>
        <w:tc>
          <w:tcPr>
            <w:tcW w:w="4742" w:type="dxa"/>
          </w:tcPr>
          <w:p w14:paraId="44EDA851" w14:textId="77777777" w:rsidR="00F30DA4" w:rsidRPr="00EC3B15" w:rsidRDefault="00F30DA4" w:rsidP="00C748CF">
            <w:pPr>
              <w:rPr>
                <w:rFonts w:cstheme="minorHAnsi"/>
              </w:rPr>
            </w:pPr>
            <w:r w:rsidRPr="00EC3B15">
              <w:rPr>
                <w:rFonts w:cstheme="minorHAnsi"/>
              </w:rPr>
              <w:t>Materials to Review</w:t>
            </w:r>
          </w:p>
        </w:tc>
        <w:tc>
          <w:tcPr>
            <w:tcW w:w="4742" w:type="dxa"/>
          </w:tcPr>
          <w:p w14:paraId="6C5F0171" w14:textId="77777777" w:rsidR="00F30DA4" w:rsidRPr="00EC3B15" w:rsidRDefault="00F30DA4" w:rsidP="00C748CF">
            <w:pPr>
              <w:rPr>
                <w:rFonts w:cstheme="minorHAnsi"/>
              </w:rPr>
            </w:pPr>
            <w:r w:rsidRPr="00EC3B15">
              <w:rPr>
                <w:rFonts w:cstheme="minorHAnsi"/>
              </w:rPr>
              <w:t>Stakeholders and other Resources</w:t>
            </w:r>
          </w:p>
        </w:tc>
      </w:tr>
      <w:tr w:rsidR="00F30DA4" w:rsidRPr="00EC3B15" w14:paraId="61086FF7" w14:textId="77777777" w:rsidTr="007374AF">
        <w:trPr>
          <w:trHeight w:val="5858"/>
        </w:trPr>
        <w:tc>
          <w:tcPr>
            <w:tcW w:w="4742" w:type="dxa"/>
          </w:tcPr>
          <w:tbl>
            <w:tblPr>
              <w:tblW w:w="4523" w:type="dxa"/>
              <w:tblInd w:w="2" w:type="dxa"/>
              <w:tblBorders>
                <w:top w:val="nil"/>
                <w:left w:val="nil"/>
                <w:bottom w:val="nil"/>
                <w:right w:val="nil"/>
              </w:tblBorders>
              <w:tblLook w:val="0000" w:firstRow="0" w:lastRow="0" w:firstColumn="0" w:lastColumn="0" w:noHBand="0" w:noVBand="0"/>
            </w:tblPr>
            <w:tblGrid>
              <w:gridCol w:w="4523"/>
            </w:tblGrid>
            <w:tr w:rsidR="00F30DA4" w:rsidRPr="00EC3B15" w14:paraId="56F000ED" w14:textId="77777777" w:rsidTr="00A6571F">
              <w:trPr>
                <w:trHeight w:val="1812"/>
              </w:trPr>
              <w:tc>
                <w:tcPr>
                  <w:tcW w:w="0" w:type="auto"/>
                </w:tcPr>
                <w:p w14:paraId="5D07CAEA" w14:textId="77777777" w:rsidR="00F30DA4" w:rsidRPr="00EC3B15" w:rsidRDefault="00F30DA4" w:rsidP="00FD2C8F">
                  <w:pPr>
                    <w:pStyle w:val="ListParagraph"/>
                    <w:numPr>
                      <w:ilvl w:val="0"/>
                      <w:numId w:val="11"/>
                    </w:numPr>
                    <w:spacing w:after="0" w:line="240" w:lineRule="auto"/>
                    <w:ind w:left="323"/>
                    <w:rPr>
                      <w:rFonts w:cstheme="minorHAnsi"/>
                    </w:rPr>
                  </w:pPr>
                  <w:r w:rsidRPr="00EC3B15">
                    <w:rPr>
                      <w:rFonts w:cstheme="minorHAnsi"/>
                    </w:rPr>
                    <w:t xml:space="preserve">Results of any available gap analysis on educational outcomes and employment needs (from the state or separately commissioned) </w:t>
                  </w:r>
                </w:p>
                <w:p w14:paraId="0F005B76" w14:textId="77777777" w:rsidR="00F30DA4" w:rsidRPr="00EC3B15" w:rsidRDefault="00F30DA4" w:rsidP="00FD2C8F">
                  <w:pPr>
                    <w:pStyle w:val="ListParagraph"/>
                    <w:numPr>
                      <w:ilvl w:val="0"/>
                      <w:numId w:val="11"/>
                    </w:numPr>
                    <w:spacing w:after="0" w:line="240" w:lineRule="auto"/>
                    <w:ind w:left="323"/>
                    <w:rPr>
                      <w:rFonts w:cstheme="minorHAnsi"/>
                    </w:rPr>
                  </w:pPr>
                  <w:r w:rsidRPr="00EC3B15">
                    <w:rPr>
                      <w:rFonts w:cstheme="minorHAnsi"/>
                    </w:rPr>
                    <w:t xml:space="preserve">State- and local-defined lists of in-demand industry sectors and/or occupations </w:t>
                  </w:r>
                </w:p>
                <w:p w14:paraId="1BC1794A" w14:textId="5F8EDDA6" w:rsidR="00F30DA4" w:rsidRPr="00EC3B15" w:rsidRDefault="00F30DA4" w:rsidP="00FD2C8F">
                  <w:pPr>
                    <w:pStyle w:val="ListParagraph"/>
                    <w:numPr>
                      <w:ilvl w:val="0"/>
                      <w:numId w:val="11"/>
                    </w:numPr>
                    <w:spacing w:after="0" w:line="240" w:lineRule="auto"/>
                    <w:ind w:left="323"/>
                    <w:rPr>
                      <w:rFonts w:cstheme="minorHAnsi"/>
                    </w:rPr>
                  </w:pPr>
                  <w:r w:rsidRPr="00EC3B15">
                    <w:rPr>
                      <w:rFonts w:cstheme="minorHAnsi"/>
                    </w:rPr>
                    <w:t>State and locally defined in</w:t>
                  </w:r>
                  <w:r w:rsidR="00415C15" w:rsidRPr="00EC3B15">
                    <w:rPr>
                      <w:rFonts w:cstheme="minorHAnsi"/>
                    </w:rPr>
                    <w:t>-</w:t>
                  </w:r>
                  <w:r w:rsidRPr="00EC3B15">
                    <w:rPr>
                      <w:rFonts w:cstheme="minorHAnsi"/>
                    </w:rPr>
                    <w:t>demand soft skills</w:t>
                  </w:r>
                </w:p>
                <w:p w14:paraId="6856C0EE" w14:textId="77777777" w:rsidR="00F30DA4" w:rsidRPr="00EC3B15" w:rsidRDefault="00F30DA4" w:rsidP="00FD2C8F">
                  <w:pPr>
                    <w:pStyle w:val="ListParagraph"/>
                    <w:numPr>
                      <w:ilvl w:val="0"/>
                      <w:numId w:val="11"/>
                    </w:numPr>
                    <w:spacing w:after="0" w:line="240" w:lineRule="auto"/>
                    <w:ind w:left="323"/>
                    <w:rPr>
                      <w:rFonts w:cstheme="minorHAnsi"/>
                    </w:rPr>
                  </w:pPr>
                  <w:r w:rsidRPr="00EC3B15">
                    <w:rPr>
                      <w:rFonts w:cstheme="minorHAnsi"/>
                    </w:rPr>
                    <w:t xml:space="preserve">State and local LMI </w:t>
                  </w:r>
                </w:p>
                <w:p w14:paraId="63345B60" w14:textId="77777777" w:rsidR="00F30DA4" w:rsidRPr="00EC3B15" w:rsidRDefault="00F30DA4" w:rsidP="00FD2C8F">
                  <w:pPr>
                    <w:pStyle w:val="ListParagraph"/>
                    <w:numPr>
                      <w:ilvl w:val="0"/>
                      <w:numId w:val="11"/>
                    </w:numPr>
                    <w:spacing w:after="0" w:line="240" w:lineRule="auto"/>
                    <w:ind w:left="323"/>
                    <w:rPr>
                      <w:rFonts w:cstheme="minorHAnsi"/>
                    </w:rPr>
                  </w:pPr>
                  <w:r w:rsidRPr="00EC3B15">
                    <w:rPr>
                      <w:rFonts w:cstheme="minorHAnsi"/>
                    </w:rPr>
                    <w:t xml:space="preserve">Real-time job postings data from online search engines, possibly with analytics support from a data firm </w:t>
                  </w:r>
                </w:p>
                <w:p w14:paraId="6AA267CF" w14:textId="77777777" w:rsidR="00F30DA4" w:rsidRPr="00EC3B15" w:rsidRDefault="00F30DA4" w:rsidP="00FD2C8F">
                  <w:pPr>
                    <w:pStyle w:val="ListParagraph"/>
                    <w:numPr>
                      <w:ilvl w:val="0"/>
                      <w:numId w:val="11"/>
                    </w:numPr>
                    <w:spacing w:after="0" w:line="240" w:lineRule="auto"/>
                    <w:ind w:left="323"/>
                    <w:rPr>
                      <w:rFonts w:cstheme="minorHAnsi"/>
                    </w:rPr>
                  </w:pPr>
                  <w:r w:rsidRPr="00EC3B15">
                    <w:rPr>
                      <w:rFonts w:cstheme="minorHAnsi"/>
                    </w:rPr>
                    <w:t xml:space="preserve">Input from business and industry representatives, with particular reference to opportunities for special populations </w:t>
                  </w:r>
                </w:p>
                <w:p w14:paraId="73756CA7" w14:textId="77777777" w:rsidR="00F30DA4" w:rsidRPr="00EC3B15" w:rsidRDefault="00F30DA4" w:rsidP="00FD2C8F">
                  <w:pPr>
                    <w:pStyle w:val="ListParagraph"/>
                    <w:numPr>
                      <w:ilvl w:val="0"/>
                      <w:numId w:val="11"/>
                    </w:numPr>
                    <w:spacing w:after="0" w:line="240" w:lineRule="auto"/>
                    <w:ind w:left="323"/>
                    <w:rPr>
                      <w:rFonts w:cstheme="minorHAnsi"/>
                    </w:rPr>
                  </w:pPr>
                  <w:r w:rsidRPr="00EC3B15">
                    <w:rPr>
                      <w:rFonts w:cstheme="minorHAnsi"/>
                    </w:rPr>
                    <w:t xml:space="preserve">Alumni employment and earnings outcomes from a state workforce agency or state longitudinal data system, or findings from a follow-up survey of alumni </w:t>
                  </w:r>
                </w:p>
                <w:p w14:paraId="7AD6378E" w14:textId="77777777" w:rsidR="00F30DA4" w:rsidRPr="00EC3B15" w:rsidRDefault="00F30DA4" w:rsidP="00FD2C8F">
                  <w:pPr>
                    <w:pStyle w:val="ListParagraph"/>
                    <w:numPr>
                      <w:ilvl w:val="0"/>
                      <w:numId w:val="11"/>
                    </w:numPr>
                    <w:spacing w:after="0" w:line="240" w:lineRule="auto"/>
                    <w:ind w:left="323"/>
                    <w:rPr>
                      <w:rFonts w:cstheme="minorHAnsi"/>
                    </w:rPr>
                  </w:pPr>
                  <w:r w:rsidRPr="00EC3B15">
                    <w:rPr>
                      <w:rFonts w:cstheme="minorHAnsi"/>
                    </w:rPr>
                    <w:t>Chamber of Commerce trend data</w:t>
                  </w:r>
                </w:p>
                <w:p w14:paraId="40675335" w14:textId="50E3306E" w:rsidR="00F30DA4" w:rsidRPr="00EC3B15" w:rsidRDefault="00F30DA4" w:rsidP="007374AF">
                  <w:pPr>
                    <w:pStyle w:val="ListParagraph"/>
                    <w:numPr>
                      <w:ilvl w:val="0"/>
                      <w:numId w:val="11"/>
                    </w:numPr>
                    <w:spacing w:after="0" w:line="240" w:lineRule="auto"/>
                    <w:ind w:left="323"/>
                    <w:rPr>
                      <w:rFonts w:cstheme="minorHAnsi"/>
                    </w:rPr>
                  </w:pPr>
                  <w:r w:rsidRPr="00EC3B15">
                    <w:rPr>
                      <w:rFonts w:cstheme="minorHAnsi"/>
                    </w:rPr>
                    <w:t>Labor Unions</w:t>
                  </w:r>
                </w:p>
              </w:tc>
            </w:tr>
          </w:tbl>
          <w:p w14:paraId="50607AC9" w14:textId="77777777" w:rsidR="00F30DA4" w:rsidRPr="00EC3B15" w:rsidRDefault="00F30DA4" w:rsidP="00C748CF">
            <w:pPr>
              <w:rPr>
                <w:rFonts w:cstheme="minorHAnsi"/>
                <w:b/>
              </w:rPr>
            </w:pPr>
          </w:p>
        </w:tc>
        <w:tc>
          <w:tcPr>
            <w:tcW w:w="4742" w:type="dxa"/>
          </w:tcPr>
          <w:p w14:paraId="20534012" w14:textId="6961FB88" w:rsidR="000D56FE" w:rsidRPr="00EC3B15" w:rsidRDefault="007374AF" w:rsidP="000D56FE">
            <w:pPr>
              <w:pStyle w:val="NoSpacing"/>
              <w:rPr>
                <w:rFonts w:cstheme="minorHAnsi"/>
              </w:rPr>
            </w:pPr>
            <w:hyperlink r:id="rId14" w:history="1">
              <w:r w:rsidR="000D56FE" w:rsidRPr="00EC3B15">
                <w:rPr>
                  <w:rStyle w:val="Hyperlink"/>
                  <w:rFonts w:cstheme="minorHAnsi"/>
                </w:rPr>
                <w:t>https://www.ncperkins.org/data</w:t>
              </w:r>
            </w:hyperlink>
          </w:p>
          <w:p w14:paraId="34CDBE38" w14:textId="77777777" w:rsidR="000D56FE" w:rsidRPr="00EC3B15" w:rsidRDefault="000D56FE" w:rsidP="000D56FE">
            <w:pPr>
              <w:pStyle w:val="NoSpacing"/>
              <w:rPr>
                <w:rStyle w:val="Emphasis"/>
                <w:rFonts w:cstheme="minorHAnsi"/>
                <w:i w:val="0"/>
              </w:rPr>
            </w:pPr>
            <w:r w:rsidRPr="00EC3B15">
              <w:rPr>
                <w:rStyle w:val="Emphasis"/>
                <w:rFonts w:cstheme="minorHAnsi"/>
                <w:i w:val="0"/>
              </w:rPr>
              <w:t>NC Perkins Core Indicators of Performance</w:t>
            </w:r>
          </w:p>
          <w:p w14:paraId="54072F5A" w14:textId="77777777" w:rsidR="000D56FE" w:rsidRPr="00EC3B15" w:rsidRDefault="000D56FE" w:rsidP="000D56FE">
            <w:pPr>
              <w:pStyle w:val="NoSpacing"/>
              <w:rPr>
                <w:rStyle w:val="Emphasis"/>
                <w:rFonts w:cstheme="minorHAnsi"/>
                <w:i w:val="0"/>
                <w:iCs w:val="0"/>
              </w:rPr>
            </w:pPr>
          </w:p>
          <w:p w14:paraId="32B074B3" w14:textId="452C2C62" w:rsidR="000D56FE" w:rsidRPr="00EC3B15" w:rsidRDefault="000D56FE" w:rsidP="000D56FE">
            <w:pPr>
              <w:pStyle w:val="NoSpacing"/>
              <w:rPr>
                <w:rStyle w:val="Emphasis"/>
                <w:rFonts w:cstheme="minorHAnsi"/>
                <w:i w:val="0"/>
                <w:iCs w:val="0"/>
              </w:rPr>
            </w:pPr>
            <w:r w:rsidRPr="00EC3B15">
              <w:rPr>
                <w:rStyle w:val="Emphasis"/>
                <w:rFonts w:cstheme="minorHAnsi"/>
                <w:i w:val="0"/>
              </w:rPr>
              <w:t>NC Tower/L</w:t>
            </w:r>
            <w:r w:rsidR="00CF224E" w:rsidRPr="00EC3B15">
              <w:rPr>
                <w:rStyle w:val="Emphasis"/>
                <w:rFonts w:cstheme="minorHAnsi"/>
                <w:i w:val="0"/>
              </w:rPr>
              <w:t>EAD</w:t>
            </w:r>
            <w:r w:rsidRPr="00EC3B15">
              <w:rPr>
                <w:rStyle w:val="Emphasis"/>
                <w:rFonts w:cstheme="minorHAnsi"/>
                <w:i w:val="0"/>
              </w:rPr>
              <w:t xml:space="preserve"> data</w:t>
            </w:r>
            <w:r w:rsidR="00CF224E" w:rsidRPr="00EC3B15">
              <w:rPr>
                <w:rStyle w:val="Emphasis"/>
                <w:rFonts w:cstheme="minorHAnsi"/>
                <w:i w:val="0"/>
              </w:rPr>
              <w:t xml:space="preserve"> at nccareers.org </w:t>
            </w:r>
          </w:p>
          <w:p w14:paraId="3679CB2C" w14:textId="77777777" w:rsidR="000D56FE" w:rsidRPr="00EC3B15" w:rsidRDefault="000D56FE" w:rsidP="000D56FE">
            <w:pPr>
              <w:pStyle w:val="NoSpacing"/>
              <w:rPr>
                <w:rStyle w:val="Emphasis"/>
                <w:rFonts w:cstheme="minorHAnsi"/>
                <w:i w:val="0"/>
                <w:iCs w:val="0"/>
              </w:rPr>
            </w:pPr>
          </w:p>
          <w:p w14:paraId="7968017C" w14:textId="05F8664A" w:rsidR="00F30DA4" w:rsidRDefault="000D56FE" w:rsidP="00A6571F">
            <w:pPr>
              <w:pStyle w:val="NoSpacing"/>
              <w:rPr>
                <w:rStyle w:val="Emphasis"/>
                <w:rFonts w:cstheme="minorHAnsi"/>
                <w:i w:val="0"/>
              </w:rPr>
            </w:pPr>
            <w:r w:rsidRPr="00EC3B15">
              <w:rPr>
                <w:rStyle w:val="Emphasis"/>
                <w:rFonts w:cstheme="minorHAnsi"/>
                <w:i w:val="0"/>
              </w:rPr>
              <w:t>NCCCS System Office of the President/ Research Performance Management</w:t>
            </w:r>
          </w:p>
          <w:p w14:paraId="2578DAAF" w14:textId="286A2F16" w:rsidR="007374AF" w:rsidRDefault="007374AF" w:rsidP="00A6571F">
            <w:pPr>
              <w:pStyle w:val="NoSpacing"/>
              <w:rPr>
                <w:rFonts w:cstheme="minorHAnsi"/>
              </w:rPr>
            </w:pPr>
          </w:p>
          <w:p w14:paraId="0C9D2BB9" w14:textId="04A30BB0" w:rsidR="007374AF" w:rsidRPr="00EC3B15" w:rsidRDefault="007374AF" w:rsidP="00A6571F">
            <w:pPr>
              <w:pStyle w:val="NoSpacing"/>
              <w:rPr>
                <w:rFonts w:cstheme="minorHAnsi"/>
              </w:rPr>
            </w:pPr>
            <w:r w:rsidRPr="007374AF">
              <w:rPr>
                <w:rFonts w:cstheme="minorHAnsi"/>
              </w:rPr>
              <w:t>All stakeholders required by law</w:t>
            </w:r>
            <w:r>
              <w:rPr>
                <w:rFonts w:cstheme="minorHAnsi"/>
              </w:rPr>
              <w:t xml:space="preserve"> (</w:t>
            </w:r>
            <w:r w:rsidRPr="007374AF">
              <w:rPr>
                <w:rFonts w:cstheme="minorHAnsi"/>
              </w:rPr>
              <w:t xml:space="preserve">see §134(d) </w:t>
            </w:r>
            <w:r>
              <w:rPr>
                <w:rFonts w:cstheme="minorHAnsi"/>
              </w:rPr>
              <w:t xml:space="preserve">on </w:t>
            </w:r>
            <w:r w:rsidRPr="007374AF">
              <w:rPr>
                <w:rFonts w:cstheme="minorHAnsi"/>
              </w:rPr>
              <w:t>p</w:t>
            </w:r>
            <w:r>
              <w:rPr>
                <w:rFonts w:cstheme="minorHAnsi"/>
              </w:rPr>
              <w:t>a</w:t>
            </w:r>
            <w:r w:rsidRPr="007374AF">
              <w:rPr>
                <w:rFonts w:cstheme="minorHAnsi"/>
              </w:rPr>
              <w:t>g</w:t>
            </w:r>
            <w:r>
              <w:rPr>
                <w:rFonts w:cstheme="minorHAnsi"/>
              </w:rPr>
              <w:t>e</w:t>
            </w:r>
            <w:r w:rsidRPr="007374AF">
              <w:rPr>
                <w:rFonts w:cstheme="minorHAnsi"/>
              </w:rPr>
              <w:t xml:space="preserve"> 36 </w:t>
            </w:r>
            <w:r>
              <w:rPr>
                <w:rFonts w:cstheme="minorHAnsi"/>
              </w:rPr>
              <w:t>of this</w:t>
            </w:r>
            <w:r w:rsidRPr="007374AF">
              <w:rPr>
                <w:rFonts w:cstheme="minorHAnsi"/>
              </w:rPr>
              <w:t xml:space="preserve"> guide</w:t>
            </w:r>
            <w:r>
              <w:rPr>
                <w:rFonts w:cstheme="minorHAnsi"/>
              </w:rPr>
              <w:t>.</w:t>
            </w:r>
          </w:p>
          <w:p w14:paraId="6C7F0C51" w14:textId="77777777" w:rsidR="00F30DA4" w:rsidRPr="00EC3B15" w:rsidRDefault="00F30DA4" w:rsidP="00C748CF">
            <w:pPr>
              <w:rPr>
                <w:rFonts w:cstheme="minorHAnsi"/>
                <w:b/>
              </w:rPr>
            </w:pPr>
          </w:p>
        </w:tc>
      </w:tr>
    </w:tbl>
    <w:p w14:paraId="0523D346" w14:textId="77777777" w:rsidR="009B5D82" w:rsidRPr="00EC3B15" w:rsidRDefault="009B5D82" w:rsidP="009B5D82">
      <w:pPr>
        <w:pStyle w:val="NoSpacing"/>
        <w:rPr>
          <w:rStyle w:val="Emphasis"/>
          <w:rFonts w:cstheme="minorHAnsi"/>
        </w:rPr>
      </w:pPr>
      <w:r w:rsidRPr="00EC3B15">
        <w:rPr>
          <w:rStyle w:val="Emphasis"/>
          <w:rFonts w:cstheme="minorHAnsi"/>
        </w:rPr>
        <w:t>*Youth is defined pursuant to the WIOA definition as 16-24 years old.</w:t>
      </w:r>
    </w:p>
    <w:p w14:paraId="1BBC5057" w14:textId="77777777" w:rsidR="0014641E" w:rsidRPr="00EC3B15" w:rsidRDefault="0014641E">
      <w:pPr>
        <w:rPr>
          <w:rFonts w:cstheme="minorHAnsi"/>
        </w:rPr>
      </w:pPr>
      <w:r w:rsidRPr="00EC3B15">
        <w:rPr>
          <w:rFonts w:cstheme="minorHAnsi"/>
        </w:rPr>
        <w:br w:type="page"/>
      </w:r>
    </w:p>
    <w:p w14:paraId="2262EBE1" w14:textId="77777777" w:rsidR="00585905" w:rsidRPr="00EC3B15" w:rsidRDefault="00585905" w:rsidP="00585905">
      <w:pPr>
        <w:pStyle w:val="Footer"/>
        <w:rPr>
          <w:rFonts w:cstheme="minorHAnsi"/>
        </w:rPr>
      </w:pPr>
      <w:r w:rsidRPr="00EC3B15">
        <w:rPr>
          <w:rFonts w:cstheme="minorHAnsi"/>
          <w:b/>
        </w:rPr>
        <w:lastRenderedPageBreak/>
        <w:t>Plus</w:t>
      </w:r>
      <w:r w:rsidRPr="00EC3B15">
        <w:rPr>
          <w:rFonts w:cstheme="minorHAnsi"/>
        </w:rPr>
        <w:t xml:space="preserve"> – strengths, going well, want to continue</w:t>
      </w:r>
    </w:p>
    <w:p w14:paraId="47FFDB26" w14:textId="77777777" w:rsidR="00585905" w:rsidRPr="00EC3B15" w:rsidRDefault="00585905" w:rsidP="00585905">
      <w:pPr>
        <w:pStyle w:val="Footer"/>
        <w:rPr>
          <w:rFonts w:cstheme="minorHAnsi"/>
        </w:rPr>
      </w:pPr>
      <w:r w:rsidRPr="00EC3B15">
        <w:rPr>
          <w:rFonts w:cstheme="minorHAnsi"/>
          <w:b/>
        </w:rPr>
        <w:t>Delta</w:t>
      </w:r>
      <w:r w:rsidRPr="00EC3B15">
        <w:rPr>
          <w:rFonts w:cstheme="minorHAnsi"/>
        </w:rPr>
        <w:t xml:space="preserve"> – challenge, needs work, needs change, lacking</w:t>
      </w:r>
    </w:p>
    <w:p w14:paraId="3D87146D" w14:textId="77777777" w:rsidR="00585905" w:rsidRPr="00EC3B15" w:rsidRDefault="00585905" w:rsidP="00585905">
      <w:pPr>
        <w:rPr>
          <w:rFonts w:cstheme="minorHAnsi"/>
          <w:b/>
        </w:rPr>
      </w:pPr>
    </w:p>
    <w:tbl>
      <w:tblPr>
        <w:tblStyle w:val="TableGrid"/>
        <w:tblW w:w="9355" w:type="dxa"/>
        <w:tblCellMar>
          <w:top w:w="115" w:type="dxa"/>
          <w:left w:w="115" w:type="dxa"/>
          <w:bottom w:w="115" w:type="dxa"/>
          <w:right w:w="115" w:type="dxa"/>
        </w:tblCellMar>
        <w:tblLook w:val="04A0" w:firstRow="1" w:lastRow="0" w:firstColumn="1" w:lastColumn="0" w:noHBand="0" w:noVBand="1"/>
      </w:tblPr>
      <w:tblGrid>
        <w:gridCol w:w="3235"/>
        <w:gridCol w:w="3060"/>
        <w:gridCol w:w="3060"/>
      </w:tblGrid>
      <w:tr w:rsidR="00585905" w:rsidRPr="00EC3B15" w14:paraId="3053B5C8" w14:textId="77777777" w:rsidTr="00586809">
        <w:trPr>
          <w:trHeight w:val="280"/>
          <w:tblHeader/>
        </w:trPr>
        <w:tc>
          <w:tcPr>
            <w:tcW w:w="3235" w:type="dxa"/>
            <w:vAlign w:val="center"/>
          </w:tcPr>
          <w:p w14:paraId="0227685A" w14:textId="77777777" w:rsidR="00585905" w:rsidRPr="00EC3B15" w:rsidRDefault="00585905" w:rsidP="00C748CF">
            <w:pPr>
              <w:rPr>
                <w:rFonts w:cstheme="minorHAnsi"/>
                <w:b/>
              </w:rPr>
            </w:pPr>
            <w:r w:rsidRPr="00EC3B15">
              <w:rPr>
                <w:rFonts w:cstheme="minorHAnsi"/>
                <w:b/>
              </w:rPr>
              <w:t>Questions to Consider</w:t>
            </w:r>
          </w:p>
        </w:tc>
        <w:tc>
          <w:tcPr>
            <w:tcW w:w="3060" w:type="dxa"/>
            <w:vAlign w:val="center"/>
          </w:tcPr>
          <w:p w14:paraId="3CDAF480" w14:textId="77777777" w:rsidR="00585905" w:rsidRPr="00EC3B15" w:rsidRDefault="00585905" w:rsidP="00C748CF">
            <w:pPr>
              <w:jc w:val="center"/>
              <w:rPr>
                <w:rFonts w:cstheme="minorHAnsi"/>
                <w:b/>
              </w:rPr>
            </w:pPr>
            <w:r w:rsidRPr="00EC3B15">
              <w:rPr>
                <w:rFonts w:cstheme="minorHAnsi"/>
                <w:b/>
              </w:rPr>
              <w:t>Plus - Notes</w:t>
            </w:r>
          </w:p>
        </w:tc>
        <w:tc>
          <w:tcPr>
            <w:tcW w:w="3060" w:type="dxa"/>
            <w:vAlign w:val="center"/>
          </w:tcPr>
          <w:p w14:paraId="36E2A7FF" w14:textId="77777777" w:rsidR="00585905" w:rsidRPr="00EC3B15" w:rsidRDefault="00585905" w:rsidP="00C748CF">
            <w:pPr>
              <w:jc w:val="center"/>
              <w:rPr>
                <w:rFonts w:cstheme="minorHAnsi"/>
                <w:b/>
              </w:rPr>
            </w:pPr>
            <w:r w:rsidRPr="00EC3B15">
              <w:rPr>
                <w:rFonts w:cstheme="minorHAnsi"/>
                <w:b/>
              </w:rPr>
              <w:t>Delta - Notes</w:t>
            </w:r>
          </w:p>
        </w:tc>
      </w:tr>
      <w:tr w:rsidR="00585905" w:rsidRPr="00EC3B15" w14:paraId="1E1A61FA" w14:textId="77777777" w:rsidTr="00586809">
        <w:trPr>
          <w:trHeight w:val="415"/>
        </w:trPr>
        <w:tc>
          <w:tcPr>
            <w:tcW w:w="9355" w:type="dxa"/>
            <w:gridSpan w:val="3"/>
            <w:shd w:val="clear" w:color="auto" w:fill="B4C6E7" w:themeFill="accent1" w:themeFillTint="66"/>
            <w:vAlign w:val="center"/>
          </w:tcPr>
          <w:p w14:paraId="167192D3" w14:textId="77777777" w:rsidR="00585905" w:rsidRPr="00EC3B15" w:rsidRDefault="00585905" w:rsidP="00C748CF">
            <w:pPr>
              <w:rPr>
                <w:rFonts w:cstheme="minorHAnsi"/>
              </w:rPr>
            </w:pPr>
            <w:r w:rsidRPr="00EC3B15">
              <w:rPr>
                <w:rFonts w:cstheme="minorHAnsi"/>
              </w:rPr>
              <w:t>PART B-2:  Labor Market Alignment</w:t>
            </w:r>
          </w:p>
        </w:tc>
      </w:tr>
      <w:tr w:rsidR="00585905" w:rsidRPr="00EC3B15" w14:paraId="14484827" w14:textId="77777777" w:rsidTr="00586809">
        <w:tc>
          <w:tcPr>
            <w:tcW w:w="3235" w:type="dxa"/>
            <w:shd w:val="clear" w:color="auto" w:fill="D9E2F3" w:themeFill="accent1" w:themeFillTint="33"/>
          </w:tcPr>
          <w:p w14:paraId="699E8341" w14:textId="6468D018" w:rsidR="00585905" w:rsidRPr="00EC3B15" w:rsidRDefault="00585905" w:rsidP="00C748CF">
            <w:pPr>
              <w:pStyle w:val="ListParagraph"/>
              <w:numPr>
                <w:ilvl w:val="0"/>
                <w:numId w:val="4"/>
              </w:numPr>
              <w:rPr>
                <w:rFonts w:cstheme="minorHAnsi"/>
              </w:rPr>
            </w:pPr>
            <w:bookmarkStart w:id="10" w:name="_Hlk13558326"/>
            <w:r w:rsidRPr="00EC3B15">
              <w:rPr>
                <w:rFonts w:cstheme="minorHAnsi"/>
              </w:rPr>
              <w:t xml:space="preserve">What are the highest projected growth industries in </w:t>
            </w:r>
            <w:r w:rsidR="00C8773E" w:rsidRPr="00EC3B15">
              <w:rPr>
                <w:rFonts w:cstheme="minorHAnsi"/>
              </w:rPr>
              <w:t>the</w:t>
            </w:r>
            <w:r w:rsidRPr="00EC3B15">
              <w:rPr>
                <w:rFonts w:cstheme="minorHAnsi"/>
              </w:rPr>
              <w:t xml:space="preserve"> region? What occupations are part of that industry?</w:t>
            </w:r>
            <w:bookmarkEnd w:id="10"/>
          </w:p>
        </w:tc>
        <w:tc>
          <w:tcPr>
            <w:tcW w:w="3060" w:type="dxa"/>
          </w:tcPr>
          <w:p w14:paraId="011E4024" w14:textId="77777777" w:rsidR="00585905" w:rsidRPr="00EC3B15" w:rsidRDefault="00585905" w:rsidP="00C748CF">
            <w:pPr>
              <w:rPr>
                <w:rFonts w:cstheme="minorHAnsi"/>
              </w:rPr>
            </w:pPr>
          </w:p>
        </w:tc>
        <w:tc>
          <w:tcPr>
            <w:tcW w:w="3060" w:type="dxa"/>
          </w:tcPr>
          <w:p w14:paraId="008F4B4C" w14:textId="77777777" w:rsidR="00585905" w:rsidRPr="00EC3B15" w:rsidRDefault="00585905" w:rsidP="00C748CF">
            <w:pPr>
              <w:rPr>
                <w:rFonts w:cstheme="minorHAnsi"/>
              </w:rPr>
            </w:pPr>
          </w:p>
        </w:tc>
      </w:tr>
      <w:tr w:rsidR="00585905" w:rsidRPr="00EC3B15" w14:paraId="472027B4" w14:textId="77777777" w:rsidTr="00586809">
        <w:tc>
          <w:tcPr>
            <w:tcW w:w="3235" w:type="dxa"/>
            <w:shd w:val="clear" w:color="auto" w:fill="D9E2F3" w:themeFill="accent1" w:themeFillTint="33"/>
          </w:tcPr>
          <w:p w14:paraId="352897A1" w14:textId="154EB31C" w:rsidR="00585905" w:rsidRPr="00EC3B15" w:rsidRDefault="00585905" w:rsidP="00C748CF">
            <w:pPr>
              <w:pStyle w:val="ListParagraph"/>
              <w:numPr>
                <w:ilvl w:val="0"/>
                <w:numId w:val="4"/>
              </w:numPr>
              <w:rPr>
                <w:rFonts w:cstheme="minorHAnsi"/>
              </w:rPr>
            </w:pPr>
            <w:bookmarkStart w:id="11" w:name="_Hlk13558370"/>
            <w:r w:rsidRPr="00EC3B15">
              <w:rPr>
                <w:rFonts w:cstheme="minorHAnsi"/>
              </w:rPr>
              <w:t xml:space="preserve">How are CTE programs aligned to </w:t>
            </w:r>
            <w:r w:rsidR="00157F24" w:rsidRPr="00EC3B15">
              <w:rPr>
                <w:rFonts w:cstheme="minorHAnsi"/>
              </w:rPr>
              <w:t>projected job openings</w:t>
            </w:r>
            <w:r w:rsidRPr="00EC3B15">
              <w:rPr>
                <w:rFonts w:cstheme="minorHAnsi"/>
              </w:rPr>
              <w:t>?</w:t>
            </w:r>
            <w:r w:rsidR="00157F24" w:rsidRPr="00EC3B15">
              <w:rPr>
                <w:rFonts w:cstheme="minorHAnsi"/>
              </w:rPr>
              <w:t xml:space="preserve"> How are gaps identified and minimized?</w:t>
            </w:r>
            <w:r w:rsidR="00586809" w:rsidRPr="00EC3B15">
              <w:rPr>
                <w:rFonts w:cstheme="minorHAnsi"/>
              </w:rPr>
              <w:t xml:space="preserve"> </w:t>
            </w:r>
            <w:bookmarkEnd w:id="11"/>
          </w:p>
        </w:tc>
        <w:tc>
          <w:tcPr>
            <w:tcW w:w="3060" w:type="dxa"/>
          </w:tcPr>
          <w:p w14:paraId="714DDA3C" w14:textId="77777777" w:rsidR="00585905" w:rsidRPr="00EC3B15" w:rsidRDefault="00585905" w:rsidP="00C748CF">
            <w:pPr>
              <w:rPr>
                <w:rFonts w:cstheme="minorHAnsi"/>
              </w:rPr>
            </w:pPr>
          </w:p>
        </w:tc>
        <w:tc>
          <w:tcPr>
            <w:tcW w:w="3060" w:type="dxa"/>
          </w:tcPr>
          <w:p w14:paraId="52BA10B7" w14:textId="77777777" w:rsidR="00585905" w:rsidRPr="00EC3B15" w:rsidRDefault="00585905" w:rsidP="00C748CF">
            <w:pPr>
              <w:rPr>
                <w:rFonts w:cstheme="minorHAnsi"/>
              </w:rPr>
            </w:pPr>
          </w:p>
        </w:tc>
      </w:tr>
      <w:tr w:rsidR="00387D64" w:rsidRPr="00EC3B15" w14:paraId="2CDC53D6" w14:textId="77777777" w:rsidTr="00857100">
        <w:tc>
          <w:tcPr>
            <w:tcW w:w="3235" w:type="dxa"/>
            <w:shd w:val="clear" w:color="auto" w:fill="D9E2F3" w:themeFill="accent1" w:themeFillTint="33"/>
          </w:tcPr>
          <w:p w14:paraId="67E2E02A" w14:textId="7AC2394F" w:rsidR="00387D64" w:rsidRPr="00EC3B15" w:rsidRDefault="00C8773E" w:rsidP="00857100">
            <w:pPr>
              <w:pStyle w:val="ListParagraph"/>
              <w:numPr>
                <w:ilvl w:val="0"/>
                <w:numId w:val="4"/>
              </w:numPr>
              <w:rPr>
                <w:rFonts w:cstheme="minorHAnsi"/>
              </w:rPr>
            </w:pPr>
            <w:r w:rsidRPr="00EC3B15">
              <w:rPr>
                <w:rFonts w:cstheme="minorHAnsi"/>
              </w:rPr>
              <w:t>Is there additional content that should be added to better align with employer demand?</w:t>
            </w:r>
            <w:r w:rsidR="00387D64" w:rsidRPr="00EC3B15">
              <w:rPr>
                <w:rFonts w:cstheme="minorHAnsi"/>
              </w:rPr>
              <w:t xml:space="preserve"> </w:t>
            </w:r>
          </w:p>
        </w:tc>
        <w:tc>
          <w:tcPr>
            <w:tcW w:w="3060" w:type="dxa"/>
          </w:tcPr>
          <w:p w14:paraId="05BEAA91" w14:textId="77777777" w:rsidR="00387D64" w:rsidRPr="00EC3B15" w:rsidRDefault="00387D64" w:rsidP="00857100">
            <w:pPr>
              <w:rPr>
                <w:rFonts w:cstheme="minorHAnsi"/>
              </w:rPr>
            </w:pPr>
          </w:p>
        </w:tc>
        <w:tc>
          <w:tcPr>
            <w:tcW w:w="3060" w:type="dxa"/>
          </w:tcPr>
          <w:p w14:paraId="7EA22116" w14:textId="77777777" w:rsidR="00387D64" w:rsidRPr="00EC3B15" w:rsidRDefault="00387D64" w:rsidP="00857100">
            <w:pPr>
              <w:rPr>
                <w:rFonts w:cstheme="minorHAnsi"/>
              </w:rPr>
            </w:pPr>
          </w:p>
        </w:tc>
      </w:tr>
      <w:tr w:rsidR="00C8773E" w:rsidRPr="00EC3B15" w14:paraId="77A842A8" w14:textId="77777777" w:rsidTr="00586809">
        <w:tc>
          <w:tcPr>
            <w:tcW w:w="3235" w:type="dxa"/>
            <w:shd w:val="clear" w:color="auto" w:fill="D9E2F3" w:themeFill="accent1" w:themeFillTint="33"/>
          </w:tcPr>
          <w:p w14:paraId="31CD0221" w14:textId="081D7BF2" w:rsidR="00C8773E" w:rsidRPr="00EC3B15" w:rsidRDefault="00C8773E" w:rsidP="00C748CF">
            <w:pPr>
              <w:pStyle w:val="ListParagraph"/>
              <w:numPr>
                <w:ilvl w:val="0"/>
                <w:numId w:val="4"/>
              </w:numPr>
              <w:rPr>
                <w:rFonts w:cstheme="minorHAnsi"/>
              </w:rPr>
            </w:pPr>
            <w:bookmarkStart w:id="12" w:name="_Hlk13558506"/>
            <w:r w:rsidRPr="00EC3B15">
              <w:rPr>
                <w:rFonts w:cstheme="minorHAnsi"/>
              </w:rPr>
              <w:t xml:space="preserve">Where are completers able to obtain employment?  </w:t>
            </w:r>
            <w:bookmarkEnd w:id="12"/>
          </w:p>
        </w:tc>
        <w:tc>
          <w:tcPr>
            <w:tcW w:w="3060" w:type="dxa"/>
          </w:tcPr>
          <w:p w14:paraId="20D76E4D" w14:textId="77777777" w:rsidR="00C8773E" w:rsidRPr="00EC3B15" w:rsidRDefault="00C8773E" w:rsidP="00C748CF">
            <w:pPr>
              <w:rPr>
                <w:rFonts w:cstheme="minorHAnsi"/>
              </w:rPr>
            </w:pPr>
          </w:p>
        </w:tc>
        <w:tc>
          <w:tcPr>
            <w:tcW w:w="3060" w:type="dxa"/>
          </w:tcPr>
          <w:p w14:paraId="03AF504D" w14:textId="77777777" w:rsidR="00C8773E" w:rsidRPr="00EC3B15" w:rsidRDefault="00C8773E" w:rsidP="00C748CF">
            <w:pPr>
              <w:rPr>
                <w:rFonts w:cstheme="minorHAnsi"/>
              </w:rPr>
            </w:pPr>
          </w:p>
        </w:tc>
      </w:tr>
      <w:tr w:rsidR="00585905" w:rsidRPr="00EC3B15" w14:paraId="6A413902" w14:textId="77777777" w:rsidTr="00586809">
        <w:tc>
          <w:tcPr>
            <w:tcW w:w="3235" w:type="dxa"/>
            <w:shd w:val="clear" w:color="auto" w:fill="D9E2F3" w:themeFill="accent1" w:themeFillTint="33"/>
          </w:tcPr>
          <w:p w14:paraId="2B7FFA17" w14:textId="23070237" w:rsidR="00585905" w:rsidRPr="00EC3B15" w:rsidRDefault="00585905" w:rsidP="00C748CF">
            <w:pPr>
              <w:pStyle w:val="ListParagraph"/>
              <w:numPr>
                <w:ilvl w:val="0"/>
                <w:numId w:val="4"/>
              </w:numPr>
              <w:rPr>
                <w:rFonts w:cstheme="minorHAnsi"/>
              </w:rPr>
            </w:pPr>
            <w:r w:rsidRPr="00EC3B15">
              <w:rPr>
                <w:rFonts w:cstheme="minorHAnsi"/>
              </w:rPr>
              <w:t xml:space="preserve">What emerging occupations </w:t>
            </w:r>
            <w:r w:rsidR="002E75B9" w:rsidRPr="00EC3B15">
              <w:rPr>
                <w:rFonts w:cstheme="minorHAnsi"/>
              </w:rPr>
              <w:t xml:space="preserve">are </w:t>
            </w:r>
            <w:r w:rsidRPr="00EC3B15">
              <w:rPr>
                <w:rFonts w:cstheme="minorHAnsi"/>
              </w:rPr>
              <w:t xml:space="preserve">available for students in </w:t>
            </w:r>
            <w:r w:rsidR="002E75B9" w:rsidRPr="00EC3B15">
              <w:rPr>
                <w:rFonts w:cstheme="minorHAnsi"/>
              </w:rPr>
              <w:t>each program</w:t>
            </w:r>
            <w:r w:rsidRPr="00EC3B15">
              <w:rPr>
                <w:rFonts w:cstheme="minorHAnsi"/>
              </w:rPr>
              <w:t>?</w:t>
            </w:r>
          </w:p>
        </w:tc>
        <w:tc>
          <w:tcPr>
            <w:tcW w:w="3060" w:type="dxa"/>
          </w:tcPr>
          <w:p w14:paraId="67AA064A" w14:textId="77777777" w:rsidR="00585905" w:rsidRPr="00EC3B15" w:rsidRDefault="00585905" w:rsidP="00C748CF">
            <w:pPr>
              <w:rPr>
                <w:rFonts w:cstheme="minorHAnsi"/>
              </w:rPr>
            </w:pPr>
          </w:p>
        </w:tc>
        <w:tc>
          <w:tcPr>
            <w:tcW w:w="3060" w:type="dxa"/>
          </w:tcPr>
          <w:p w14:paraId="00C03F18" w14:textId="77777777" w:rsidR="00585905" w:rsidRPr="00EC3B15" w:rsidRDefault="00585905" w:rsidP="00C748CF">
            <w:pPr>
              <w:rPr>
                <w:rFonts w:cstheme="minorHAnsi"/>
              </w:rPr>
            </w:pPr>
          </w:p>
        </w:tc>
      </w:tr>
    </w:tbl>
    <w:p w14:paraId="424489BD" w14:textId="77777777" w:rsidR="00DB40A6" w:rsidRDefault="00DB40A6" w:rsidP="00E15F19">
      <w:pPr>
        <w:pStyle w:val="Footer"/>
        <w:spacing w:after="120"/>
        <w:rPr>
          <w:rFonts w:cstheme="minorHAnsi"/>
        </w:rPr>
      </w:pPr>
    </w:p>
    <w:p w14:paraId="6BDCA0D4" w14:textId="77777777" w:rsidR="00DB40A6" w:rsidRDefault="00DB40A6">
      <w:pPr>
        <w:rPr>
          <w:rFonts w:cstheme="minorHAnsi"/>
        </w:rPr>
      </w:pPr>
      <w:r>
        <w:rPr>
          <w:rFonts w:cstheme="minorHAnsi"/>
        </w:rPr>
        <w:br w:type="page"/>
      </w:r>
    </w:p>
    <w:p w14:paraId="762DFC2B" w14:textId="5A64E61C" w:rsidR="00E15F19" w:rsidRPr="00EC3B15" w:rsidRDefault="00E15F19" w:rsidP="00E15F19">
      <w:pPr>
        <w:pStyle w:val="Footer"/>
        <w:spacing w:after="120"/>
        <w:rPr>
          <w:rFonts w:cstheme="minorHAnsi"/>
        </w:rPr>
      </w:pPr>
      <w:r w:rsidRPr="00EC3B15">
        <w:rPr>
          <w:rFonts w:cstheme="minorHAnsi"/>
        </w:rPr>
        <w:lastRenderedPageBreak/>
        <w:t>Use the following rating for each evaluation and action step</w:t>
      </w:r>
    </w:p>
    <w:p w14:paraId="5D3004B7" w14:textId="77777777" w:rsidR="00E15F19" w:rsidRPr="00EC3B15" w:rsidRDefault="00E15F19" w:rsidP="00E15F19">
      <w:pPr>
        <w:pStyle w:val="Footer"/>
        <w:spacing w:after="120"/>
        <w:ind w:left="720"/>
        <w:rPr>
          <w:rFonts w:cstheme="minorHAnsi"/>
        </w:rPr>
      </w:pPr>
      <w:r w:rsidRPr="00EC3B15">
        <w:rPr>
          <w:rFonts w:cstheme="minorHAnsi"/>
          <w:b/>
        </w:rPr>
        <w:t xml:space="preserve">1 </w:t>
      </w:r>
      <w:r w:rsidRPr="00EC3B15">
        <w:rPr>
          <w:rFonts w:cstheme="minorHAnsi"/>
        </w:rPr>
        <w:t>Significant gaps and/or multiple gaps exist</w:t>
      </w:r>
    </w:p>
    <w:p w14:paraId="1631CD81" w14:textId="77777777" w:rsidR="00E15F19" w:rsidRPr="00EC3B15" w:rsidRDefault="00E15F19" w:rsidP="00E15F19">
      <w:pPr>
        <w:pStyle w:val="Footer"/>
        <w:spacing w:after="120"/>
        <w:ind w:left="720"/>
        <w:rPr>
          <w:rFonts w:cstheme="minorHAnsi"/>
        </w:rPr>
      </w:pPr>
      <w:r w:rsidRPr="00EC3B15">
        <w:rPr>
          <w:rFonts w:cstheme="minorHAnsi"/>
          <w:b/>
        </w:rPr>
        <w:t>2</w:t>
      </w:r>
      <w:r w:rsidRPr="00EC3B15">
        <w:rPr>
          <w:rFonts w:cstheme="minorHAnsi"/>
        </w:rPr>
        <w:t xml:space="preserve"> Some gaps exist and/or there is not have a concrete plan to address them</w:t>
      </w:r>
    </w:p>
    <w:p w14:paraId="0FA58C5B" w14:textId="77777777" w:rsidR="00E15F19" w:rsidRPr="00EC3B15" w:rsidRDefault="00E15F19" w:rsidP="00E15F19">
      <w:pPr>
        <w:pStyle w:val="Footer"/>
        <w:spacing w:after="120"/>
        <w:ind w:left="720"/>
        <w:rPr>
          <w:rFonts w:cstheme="minorHAnsi"/>
        </w:rPr>
      </w:pPr>
      <w:r w:rsidRPr="00EC3B15">
        <w:rPr>
          <w:rFonts w:cstheme="minorHAnsi"/>
          <w:b/>
        </w:rPr>
        <w:t>3</w:t>
      </w:r>
      <w:r w:rsidRPr="00EC3B15">
        <w:rPr>
          <w:rFonts w:cstheme="minorHAnsi"/>
        </w:rPr>
        <w:t xml:space="preserve"> Very few gaps exist and there are processes in place to close the remaining gaps</w:t>
      </w:r>
    </w:p>
    <w:p w14:paraId="5D064544" w14:textId="77777777" w:rsidR="00E15F19" w:rsidRPr="00EC3B15" w:rsidRDefault="00E15F19" w:rsidP="00E15F19">
      <w:pPr>
        <w:spacing w:after="120"/>
        <w:ind w:firstLine="720"/>
        <w:rPr>
          <w:rFonts w:cstheme="minorHAnsi"/>
          <w:b/>
        </w:rPr>
      </w:pPr>
      <w:r w:rsidRPr="00EC3B15">
        <w:rPr>
          <w:rFonts w:cstheme="minorHAnsi"/>
          <w:b/>
        </w:rPr>
        <w:t>4</w:t>
      </w:r>
      <w:r w:rsidRPr="00EC3B15">
        <w:rPr>
          <w:rFonts w:cstheme="minorHAnsi"/>
        </w:rPr>
        <w:t xml:space="preserve"> No gaps exist</w:t>
      </w:r>
    </w:p>
    <w:p w14:paraId="0CD73335" w14:textId="28FC67FC" w:rsidR="00155C07" w:rsidRPr="00EC3B15" w:rsidRDefault="00155C07" w:rsidP="002E75B9">
      <w:pPr>
        <w:spacing w:after="120"/>
        <w:ind w:firstLine="720"/>
        <w:rPr>
          <w:rFonts w:cstheme="minorHAnsi"/>
        </w:rPr>
      </w:pPr>
    </w:p>
    <w:tbl>
      <w:tblPr>
        <w:tblStyle w:val="TableGrid"/>
        <w:tblW w:w="9355" w:type="dxa"/>
        <w:tblLook w:val="04A0" w:firstRow="1" w:lastRow="0" w:firstColumn="1" w:lastColumn="0" w:noHBand="0" w:noVBand="1"/>
      </w:tblPr>
      <w:tblGrid>
        <w:gridCol w:w="894"/>
        <w:gridCol w:w="7201"/>
        <w:gridCol w:w="1260"/>
      </w:tblGrid>
      <w:tr w:rsidR="00155C07" w:rsidRPr="00EC3B15" w14:paraId="042E5BA7" w14:textId="77777777" w:rsidTr="001D456C">
        <w:trPr>
          <w:trHeight w:val="620"/>
        </w:trPr>
        <w:tc>
          <w:tcPr>
            <w:tcW w:w="9355" w:type="dxa"/>
            <w:gridSpan w:val="3"/>
            <w:shd w:val="clear" w:color="auto" w:fill="B4C6E7" w:themeFill="accent1" w:themeFillTint="66"/>
            <w:vAlign w:val="center"/>
          </w:tcPr>
          <w:p w14:paraId="36D428CF" w14:textId="77777777" w:rsidR="00155C07" w:rsidRPr="00EC3B15" w:rsidRDefault="00155C07" w:rsidP="001D456C">
            <w:pPr>
              <w:rPr>
                <w:rFonts w:cstheme="minorHAnsi"/>
              </w:rPr>
            </w:pPr>
            <w:r w:rsidRPr="00EC3B15">
              <w:rPr>
                <w:rFonts w:cstheme="minorHAnsi"/>
              </w:rPr>
              <w:t xml:space="preserve">PART </w:t>
            </w:r>
            <w:r w:rsidR="002A4E5D" w:rsidRPr="00EC3B15">
              <w:rPr>
                <w:rFonts w:cstheme="minorHAnsi"/>
              </w:rPr>
              <w:t>B-2</w:t>
            </w:r>
            <w:r w:rsidRPr="00EC3B15">
              <w:rPr>
                <w:rFonts w:cstheme="minorHAnsi"/>
              </w:rPr>
              <w:t xml:space="preserve">:  Evaluation of </w:t>
            </w:r>
            <w:r w:rsidR="0014641E" w:rsidRPr="00EC3B15">
              <w:rPr>
                <w:rFonts w:cstheme="minorHAnsi"/>
              </w:rPr>
              <w:t>Labor Market Alignment</w:t>
            </w:r>
          </w:p>
        </w:tc>
      </w:tr>
      <w:tr w:rsidR="00155C07" w:rsidRPr="00EC3B15" w14:paraId="1C6B9F51" w14:textId="77777777" w:rsidTr="002E75B9">
        <w:trPr>
          <w:trHeight w:val="620"/>
        </w:trPr>
        <w:tc>
          <w:tcPr>
            <w:tcW w:w="894" w:type="dxa"/>
            <w:shd w:val="clear" w:color="auto" w:fill="D9E2F3" w:themeFill="accent1" w:themeFillTint="33"/>
            <w:vAlign w:val="center"/>
          </w:tcPr>
          <w:p w14:paraId="017ECFF7" w14:textId="77777777" w:rsidR="00155C07" w:rsidRPr="00EC3B15" w:rsidRDefault="00155C07" w:rsidP="001D456C">
            <w:pPr>
              <w:rPr>
                <w:rFonts w:cstheme="minorHAnsi"/>
              </w:rPr>
            </w:pPr>
            <w:r w:rsidRPr="00EC3B15">
              <w:rPr>
                <w:rFonts w:cstheme="minorHAnsi"/>
              </w:rPr>
              <w:t>Rating</w:t>
            </w:r>
          </w:p>
        </w:tc>
        <w:tc>
          <w:tcPr>
            <w:tcW w:w="7201" w:type="dxa"/>
            <w:shd w:val="clear" w:color="auto" w:fill="D9E2F3" w:themeFill="accent1" w:themeFillTint="33"/>
            <w:vAlign w:val="center"/>
          </w:tcPr>
          <w:p w14:paraId="78FCF657" w14:textId="77777777" w:rsidR="00155C07" w:rsidRPr="00EC3B15" w:rsidRDefault="00155C07" w:rsidP="001D456C">
            <w:pPr>
              <w:rPr>
                <w:rFonts w:cstheme="minorHAnsi"/>
              </w:rPr>
            </w:pPr>
            <w:r w:rsidRPr="00EC3B15">
              <w:rPr>
                <w:rFonts w:cstheme="minorHAnsi"/>
              </w:rPr>
              <w:t>Rationale and Potential Action Steps</w:t>
            </w:r>
          </w:p>
        </w:tc>
        <w:tc>
          <w:tcPr>
            <w:tcW w:w="1260" w:type="dxa"/>
            <w:shd w:val="clear" w:color="auto" w:fill="D9E2F3" w:themeFill="accent1" w:themeFillTint="33"/>
          </w:tcPr>
          <w:p w14:paraId="1B836FFB" w14:textId="77777777" w:rsidR="00155C07" w:rsidRPr="00EC3B15" w:rsidRDefault="00155C07" w:rsidP="001D456C">
            <w:pPr>
              <w:rPr>
                <w:rFonts w:cstheme="minorHAnsi"/>
              </w:rPr>
            </w:pPr>
            <w:r w:rsidRPr="00EC3B15">
              <w:rPr>
                <w:rFonts w:cstheme="minorHAnsi"/>
              </w:rPr>
              <w:t xml:space="preserve">Perkins V Required Activity </w:t>
            </w:r>
          </w:p>
        </w:tc>
      </w:tr>
      <w:tr w:rsidR="00155C07" w:rsidRPr="00EC3B15" w14:paraId="443D1F45" w14:textId="77777777" w:rsidTr="002E75B9">
        <w:trPr>
          <w:trHeight w:val="620"/>
        </w:trPr>
        <w:tc>
          <w:tcPr>
            <w:tcW w:w="894" w:type="dxa"/>
            <w:shd w:val="clear" w:color="auto" w:fill="FFFFFF" w:themeFill="background1"/>
            <w:vAlign w:val="center"/>
          </w:tcPr>
          <w:p w14:paraId="67CBA391" w14:textId="77777777" w:rsidR="00155C07" w:rsidRPr="00EC3B15" w:rsidRDefault="00155C07" w:rsidP="001D456C">
            <w:pPr>
              <w:rPr>
                <w:rFonts w:cstheme="minorHAnsi"/>
              </w:rPr>
            </w:pPr>
          </w:p>
        </w:tc>
        <w:tc>
          <w:tcPr>
            <w:tcW w:w="7201" w:type="dxa"/>
            <w:shd w:val="clear" w:color="auto" w:fill="FFFFFF" w:themeFill="background1"/>
            <w:vAlign w:val="center"/>
          </w:tcPr>
          <w:p w14:paraId="0A4ED3E9" w14:textId="77777777" w:rsidR="00155C07" w:rsidRPr="00EC3B15" w:rsidRDefault="00155C07" w:rsidP="001D456C">
            <w:pPr>
              <w:rPr>
                <w:rFonts w:cstheme="minorHAnsi"/>
              </w:rPr>
            </w:pPr>
          </w:p>
        </w:tc>
        <w:tc>
          <w:tcPr>
            <w:tcW w:w="1260" w:type="dxa"/>
            <w:shd w:val="clear" w:color="auto" w:fill="FFFFFF" w:themeFill="background1"/>
          </w:tcPr>
          <w:p w14:paraId="0D244A25" w14:textId="77777777" w:rsidR="00155C07" w:rsidRPr="00EC3B15" w:rsidRDefault="00155C07" w:rsidP="001D456C">
            <w:pPr>
              <w:rPr>
                <w:rFonts w:cstheme="minorHAnsi"/>
              </w:rPr>
            </w:pPr>
          </w:p>
        </w:tc>
      </w:tr>
      <w:tr w:rsidR="00155C07" w:rsidRPr="00EC3B15" w14:paraId="778B194E" w14:textId="77777777" w:rsidTr="002E75B9">
        <w:trPr>
          <w:trHeight w:val="620"/>
        </w:trPr>
        <w:tc>
          <w:tcPr>
            <w:tcW w:w="894" w:type="dxa"/>
            <w:shd w:val="clear" w:color="auto" w:fill="FFFFFF" w:themeFill="background1"/>
            <w:vAlign w:val="center"/>
          </w:tcPr>
          <w:p w14:paraId="77E56BE3" w14:textId="77777777" w:rsidR="00155C07" w:rsidRPr="00EC3B15" w:rsidRDefault="00155C07" w:rsidP="001D456C">
            <w:pPr>
              <w:rPr>
                <w:rFonts w:cstheme="minorHAnsi"/>
              </w:rPr>
            </w:pPr>
          </w:p>
        </w:tc>
        <w:tc>
          <w:tcPr>
            <w:tcW w:w="7201" w:type="dxa"/>
            <w:shd w:val="clear" w:color="auto" w:fill="FFFFFF" w:themeFill="background1"/>
            <w:vAlign w:val="center"/>
          </w:tcPr>
          <w:p w14:paraId="3768CACB" w14:textId="77777777" w:rsidR="00155C07" w:rsidRPr="00EC3B15" w:rsidRDefault="00155C07" w:rsidP="001D456C">
            <w:pPr>
              <w:rPr>
                <w:rFonts w:cstheme="minorHAnsi"/>
              </w:rPr>
            </w:pPr>
          </w:p>
        </w:tc>
        <w:tc>
          <w:tcPr>
            <w:tcW w:w="1260" w:type="dxa"/>
            <w:shd w:val="clear" w:color="auto" w:fill="FFFFFF" w:themeFill="background1"/>
          </w:tcPr>
          <w:p w14:paraId="4A3893CE" w14:textId="77777777" w:rsidR="00155C07" w:rsidRPr="00EC3B15" w:rsidRDefault="00155C07" w:rsidP="001D456C">
            <w:pPr>
              <w:rPr>
                <w:rFonts w:cstheme="minorHAnsi"/>
              </w:rPr>
            </w:pPr>
          </w:p>
        </w:tc>
      </w:tr>
    </w:tbl>
    <w:p w14:paraId="2E56AC83" w14:textId="77777777" w:rsidR="00155C07" w:rsidRPr="00EC3B15" w:rsidRDefault="00155C07" w:rsidP="00155C07">
      <w:pPr>
        <w:pStyle w:val="Footer"/>
        <w:ind w:left="720"/>
        <w:rPr>
          <w:rFonts w:cstheme="minorHAnsi"/>
        </w:rPr>
      </w:pPr>
    </w:p>
    <w:p w14:paraId="71A6AD76" w14:textId="77777777" w:rsidR="00AF4D72" w:rsidRPr="00EC3B15" w:rsidRDefault="00AF4D72" w:rsidP="00AF4D72">
      <w:pPr>
        <w:rPr>
          <w:rFonts w:cstheme="minorHAnsi"/>
          <w:b/>
        </w:rPr>
      </w:pPr>
      <w:r w:rsidRPr="00EC3B15">
        <w:rPr>
          <w:rFonts w:cstheme="minorHAnsi"/>
          <w:b/>
        </w:rPr>
        <w:t>Program Implementation</w:t>
      </w:r>
    </w:p>
    <w:p w14:paraId="22596D66" w14:textId="77777777" w:rsidR="00AF4D72" w:rsidRPr="00EC3B15" w:rsidRDefault="00AF4D72" w:rsidP="005F5902">
      <w:pPr>
        <w:spacing w:after="120"/>
        <w:rPr>
          <w:rFonts w:cstheme="minorHAnsi"/>
        </w:rPr>
      </w:pPr>
      <w:r w:rsidRPr="00EC3B15">
        <w:rPr>
          <w:rFonts w:cstheme="minorHAnsi"/>
        </w:rPr>
        <w:t xml:space="preserve">While the following four components of the needs assessment are treated separately in the law, they all pertain to the </w:t>
      </w:r>
      <w:r w:rsidRPr="00EC3B15">
        <w:rPr>
          <w:rFonts w:cstheme="minorHAnsi"/>
          <w:b/>
          <w:u w:val="single"/>
        </w:rPr>
        <w:t>quality and implementation of programs</w:t>
      </w:r>
      <w:r w:rsidRPr="00EC3B15">
        <w:rPr>
          <w:rFonts w:cstheme="minorHAnsi"/>
        </w:rPr>
        <w:t xml:space="preserve">. In contrast to the </w:t>
      </w:r>
      <w:r w:rsidRPr="00EC3B15">
        <w:rPr>
          <w:rFonts w:cstheme="minorHAnsi"/>
          <w:b/>
        </w:rPr>
        <w:t xml:space="preserve">student performance evaluation, </w:t>
      </w:r>
      <w:r w:rsidRPr="00EC3B15">
        <w:rPr>
          <w:rFonts w:cstheme="minorHAnsi"/>
        </w:rPr>
        <w:t xml:space="preserve">which examines student outcomes, and the </w:t>
      </w:r>
      <w:r w:rsidRPr="00EC3B15">
        <w:rPr>
          <w:rFonts w:cstheme="minorHAnsi"/>
          <w:b/>
        </w:rPr>
        <w:t xml:space="preserve">labor market alignment analysis, </w:t>
      </w:r>
      <w:r w:rsidRPr="00EC3B15">
        <w:rPr>
          <w:rFonts w:cstheme="minorHAnsi"/>
        </w:rPr>
        <w:t xml:space="preserve">which considers needs that originate from the labor market, </w:t>
      </w:r>
      <w:r w:rsidRPr="00EC3B15">
        <w:rPr>
          <w:rFonts w:cstheme="minorHAnsi"/>
          <w:u w:val="single"/>
        </w:rPr>
        <w:t>these four components address the decisions that the college makes when delivering CTE program</w:t>
      </w:r>
      <w:r w:rsidRPr="00EC3B15">
        <w:rPr>
          <w:rFonts w:cstheme="minorHAnsi"/>
        </w:rPr>
        <w:t xml:space="preserve">s, including: </w:t>
      </w:r>
    </w:p>
    <w:p w14:paraId="5BC69A53" w14:textId="77777777" w:rsidR="00AF4D72" w:rsidRPr="00EC3B15" w:rsidRDefault="00AF4D72" w:rsidP="00C76532">
      <w:pPr>
        <w:pStyle w:val="ListParagraph"/>
        <w:numPr>
          <w:ilvl w:val="0"/>
          <w:numId w:val="31"/>
        </w:numPr>
        <w:spacing w:after="120" w:line="240" w:lineRule="auto"/>
        <w:contextualSpacing w:val="0"/>
        <w:rPr>
          <w:rFonts w:cstheme="minorHAnsi"/>
        </w:rPr>
      </w:pPr>
      <w:r w:rsidRPr="00EC3B15">
        <w:rPr>
          <w:rFonts w:cstheme="minorHAnsi"/>
        </w:rPr>
        <w:t xml:space="preserve">which programs to offer; </w:t>
      </w:r>
    </w:p>
    <w:p w14:paraId="6D1B4BCC" w14:textId="40C8664C" w:rsidR="00AF4D72" w:rsidRPr="00EC3B15" w:rsidRDefault="00AF4D72" w:rsidP="00C76532">
      <w:pPr>
        <w:pStyle w:val="ListParagraph"/>
        <w:numPr>
          <w:ilvl w:val="0"/>
          <w:numId w:val="29"/>
        </w:numPr>
        <w:spacing w:after="120" w:line="240" w:lineRule="auto"/>
        <w:contextualSpacing w:val="0"/>
        <w:rPr>
          <w:rFonts w:cstheme="minorHAnsi"/>
        </w:rPr>
      </w:pPr>
      <w:r w:rsidRPr="00EC3B15">
        <w:rPr>
          <w:rFonts w:cstheme="minorHAnsi"/>
        </w:rPr>
        <w:t>how to pursue alignment across learner levels and between academic, technical</w:t>
      </w:r>
      <w:r w:rsidR="00415C15" w:rsidRPr="00EC3B15">
        <w:rPr>
          <w:rFonts w:cstheme="minorHAnsi"/>
        </w:rPr>
        <w:t>,</w:t>
      </w:r>
      <w:r w:rsidRPr="00EC3B15">
        <w:rPr>
          <w:rFonts w:cstheme="minorHAnsi"/>
        </w:rPr>
        <w:t xml:space="preserve"> and employability skill standards; </w:t>
      </w:r>
    </w:p>
    <w:p w14:paraId="4B37D5A8" w14:textId="77777777" w:rsidR="00AF4D72" w:rsidRPr="00EC3B15" w:rsidRDefault="00AF4D72" w:rsidP="00C76532">
      <w:pPr>
        <w:pStyle w:val="ListParagraph"/>
        <w:numPr>
          <w:ilvl w:val="0"/>
          <w:numId w:val="29"/>
        </w:numPr>
        <w:spacing w:after="120" w:line="240" w:lineRule="auto"/>
        <w:contextualSpacing w:val="0"/>
        <w:rPr>
          <w:rFonts w:cstheme="minorHAnsi"/>
        </w:rPr>
      </w:pPr>
      <w:r w:rsidRPr="00EC3B15">
        <w:rPr>
          <w:rFonts w:cstheme="minorHAnsi"/>
        </w:rPr>
        <w:t>coll</w:t>
      </w:r>
      <w:r w:rsidR="00A861F5" w:rsidRPr="00EC3B15">
        <w:rPr>
          <w:rFonts w:cstheme="minorHAnsi"/>
        </w:rPr>
        <w:t>e</w:t>
      </w:r>
      <w:r w:rsidRPr="00EC3B15">
        <w:rPr>
          <w:rFonts w:cstheme="minorHAnsi"/>
        </w:rPr>
        <w:t xml:space="preserve">ge’s curriculum and instructional strategies; </w:t>
      </w:r>
    </w:p>
    <w:p w14:paraId="380C744F" w14:textId="630945C1" w:rsidR="00AF4D72" w:rsidRPr="00EC3B15" w:rsidRDefault="00AF4D72" w:rsidP="00C76532">
      <w:pPr>
        <w:pStyle w:val="ListParagraph"/>
        <w:numPr>
          <w:ilvl w:val="0"/>
          <w:numId w:val="29"/>
        </w:numPr>
        <w:spacing w:after="120" w:line="240" w:lineRule="auto"/>
        <w:contextualSpacing w:val="0"/>
        <w:rPr>
          <w:rFonts w:cstheme="minorHAnsi"/>
        </w:rPr>
      </w:pPr>
      <w:r w:rsidRPr="00EC3B15">
        <w:rPr>
          <w:rFonts w:cstheme="minorHAnsi"/>
        </w:rPr>
        <w:t>what opportunities for work-based learning, career and technical student organization (CTSO) participation</w:t>
      </w:r>
      <w:r w:rsidR="00415C15" w:rsidRPr="00EC3B15">
        <w:rPr>
          <w:rFonts w:cstheme="minorHAnsi"/>
        </w:rPr>
        <w:t>,</w:t>
      </w:r>
      <w:r w:rsidRPr="00EC3B15">
        <w:rPr>
          <w:rFonts w:cstheme="minorHAnsi"/>
        </w:rPr>
        <w:t xml:space="preserve"> and articulated credit </w:t>
      </w:r>
      <w:r w:rsidR="00632810" w:rsidRPr="00EC3B15">
        <w:rPr>
          <w:rFonts w:cstheme="minorHAnsi"/>
        </w:rPr>
        <w:t>are</w:t>
      </w:r>
      <w:r w:rsidRPr="00EC3B15">
        <w:rPr>
          <w:rFonts w:cstheme="minorHAnsi"/>
        </w:rPr>
        <w:t xml:space="preserve"> provided; </w:t>
      </w:r>
    </w:p>
    <w:p w14:paraId="50D6D237" w14:textId="77777777" w:rsidR="00AF4D72" w:rsidRPr="00EC3B15" w:rsidRDefault="00AF4D72" w:rsidP="00C76532">
      <w:pPr>
        <w:pStyle w:val="ListParagraph"/>
        <w:numPr>
          <w:ilvl w:val="0"/>
          <w:numId w:val="29"/>
        </w:numPr>
        <w:spacing w:after="120" w:line="240" w:lineRule="auto"/>
        <w:contextualSpacing w:val="0"/>
        <w:rPr>
          <w:rFonts w:cstheme="minorHAnsi"/>
        </w:rPr>
      </w:pPr>
      <w:r w:rsidRPr="00EC3B15">
        <w:rPr>
          <w:rFonts w:cstheme="minorHAnsi"/>
        </w:rPr>
        <w:t xml:space="preserve">how the college supports faculty and staff; and </w:t>
      </w:r>
    </w:p>
    <w:p w14:paraId="5C4B67D0" w14:textId="77777777" w:rsidR="00AF4D72" w:rsidRPr="00EC3B15" w:rsidRDefault="00AF4D72" w:rsidP="00C76532">
      <w:pPr>
        <w:pStyle w:val="ListParagraph"/>
        <w:numPr>
          <w:ilvl w:val="0"/>
          <w:numId w:val="29"/>
        </w:numPr>
        <w:spacing w:after="120" w:line="240" w:lineRule="auto"/>
        <w:contextualSpacing w:val="0"/>
        <w:rPr>
          <w:rFonts w:cstheme="minorHAnsi"/>
        </w:rPr>
      </w:pPr>
      <w:r w:rsidRPr="00EC3B15">
        <w:rPr>
          <w:rFonts w:cstheme="minorHAnsi"/>
        </w:rPr>
        <w:t>how the college ensures access and equity for all CTE students.</w:t>
      </w:r>
    </w:p>
    <w:p w14:paraId="53DA7C9D" w14:textId="77777777" w:rsidR="00AF4D72" w:rsidRPr="00EC3B15" w:rsidRDefault="00AF4D72" w:rsidP="005F5902">
      <w:pPr>
        <w:spacing w:after="120"/>
        <w:rPr>
          <w:rFonts w:cstheme="minorHAnsi"/>
        </w:rPr>
      </w:pPr>
    </w:p>
    <w:p w14:paraId="7FEB7C02" w14:textId="77777777" w:rsidR="00AF4D72" w:rsidRPr="00EC3B15" w:rsidRDefault="00AF4D72" w:rsidP="005F5902">
      <w:pPr>
        <w:spacing w:after="120"/>
        <w:rPr>
          <w:rFonts w:cstheme="minorHAnsi"/>
        </w:rPr>
      </w:pPr>
      <w:r w:rsidRPr="00EC3B15">
        <w:rPr>
          <w:rFonts w:cstheme="minorHAnsi"/>
        </w:rPr>
        <w:t xml:space="preserve">The college may choose to approach the rest of the needs assessment holistically through an evaluation process that encompasses all of these quality program components. </w:t>
      </w:r>
    </w:p>
    <w:p w14:paraId="33BDF6AA" w14:textId="747CEB6F" w:rsidR="00AF4D72" w:rsidRPr="00EC3B15" w:rsidRDefault="00AF4D72" w:rsidP="00AF4D72">
      <w:pPr>
        <w:rPr>
          <w:rFonts w:cstheme="minorHAnsi"/>
          <w:u w:val="single"/>
        </w:rPr>
      </w:pPr>
      <w:r w:rsidRPr="00EC3B15">
        <w:rPr>
          <w:rFonts w:cstheme="minorHAnsi"/>
        </w:rPr>
        <w:t>The key is to capture the full breadth of program quality and implementation. Findings from recent (or upcoming) program evaluations conducted by your state as part of a program review</w:t>
      </w:r>
      <w:r w:rsidR="00632810" w:rsidRPr="00EC3B15">
        <w:rPr>
          <w:rFonts w:cstheme="minorHAnsi"/>
        </w:rPr>
        <w:t xml:space="preserve"> </w:t>
      </w:r>
      <w:r w:rsidRPr="00EC3B15">
        <w:rPr>
          <w:rFonts w:cstheme="minorHAnsi"/>
        </w:rPr>
        <w:t>process or by a third party, such as a national accreditor, can form a basis for this comprehensive evaluation of program delivery and implementation. However, additional input from local stakeholders will likely be needed.</w:t>
      </w:r>
    </w:p>
    <w:p w14:paraId="19ACA4F0" w14:textId="77777777" w:rsidR="00AF4D72" w:rsidRPr="00EC3B15" w:rsidRDefault="00AF4D72" w:rsidP="00AF4D72">
      <w:pPr>
        <w:rPr>
          <w:rFonts w:cstheme="minorHAnsi"/>
        </w:rPr>
      </w:pPr>
      <w:r w:rsidRPr="00EC3B15">
        <w:rPr>
          <w:rFonts w:cstheme="minorHAnsi"/>
        </w:rPr>
        <w:lastRenderedPageBreak/>
        <w:t xml:space="preserve">If no such evaluations are available, or if the scope of these evaluations fails to meet your needs, an evaluation of the college’s programs can be conducted by demonstrating how they measure against a relevant set of standards. </w:t>
      </w:r>
    </w:p>
    <w:p w14:paraId="0F40421D" w14:textId="77777777" w:rsidR="00AF4D72" w:rsidRPr="00EC3B15" w:rsidRDefault="00AF4D72" w:rsidP="00632810">
      <w:pPr>
        <w:spacing w:after="120" w:line="240" w:lineRule="auto"/>
        <w:rPr>
          <w:rFonts w:cstheme="minorHAnsi"/>
        </w:rPr>
      </w:pPr>
      <w:r w:rsidRPr="00EC3B15">
        <w:rPr>
          <w:rFonts w:cstheme="minorHAnsi"/>
        </w:rPr>
        <w:t xml:space="preserve">These could be standards already in place in the state, or standards from a legitimate third-party organization, such as </w:t>
      </w:r>
    </w:p>
    <w:p w14:paraId="2F350B7B" w14:textId="5A43E7FF" w:rsidR="00AF4D72" w:rsidRPr="00EC3B15" w:rsidRDefault="00AF4D72" w:rsidP="00C76532">
      <w:pPr>
        <w:pStyle w:val="ListParagraph"/>
        <w:numPr>
          <w:ilvl w:val="0"/>
          <w:numId w:val="30"/>
        </w:numPr>
        <w:spacing w:after="120" w:line="240" w:lineRule="auto"/>
        <w:contextualSpacing w:val="0"/>
        <w:rPr>
          <w:rFonts w:cstheme="minorHAnsi"/>
          <w:i/>
        </w:rPr>
      </w:pPr>
      <w:r w:rsidRPr="00EC3B15">
        <w:rPr>
          <w:rFonts w:cstheme="minorHAnsi"/>
        </w:rPr>
        <w:t xml:space="preserve">ACTE’s evidenced based </w:t>
      </w:r>
      <w:r w:rsidRPr="00EC3B15">
        <w:rPr>
          <w:rFonts w:cstheme="minorHAnsi"/>
          <w:b/>
          <w:i/>
          <w:u w:val="single"/>
        </w:rPr>
        <w:t>Quality CTE Program of Study Framework</w:t>
      </w:r>
      <w:r w:rsidR="00974E91" w:rsidRPr="00EC3B15">
        <w:rPr>
          <w:rFonts w:cstheme="minorHAnsi"/>
          <w:b/>
          <w:i/>
          <w:u w:val="single"/>
        </w:rPr>
        <w:t>,</w:t>
      </w:r>
      <w:r w:rsidRPr="00EC3B15">
        <w:rPr>
          <w:rFonts w:cstheme="minorHAnsi"/>
          <w:b/>
          <w:i/>
          <w:u w:val="single"/>
        </w:rPr>
        <w:t xml:space="preserve"> </w:t>
      </w:r>
      <w:r w:rsidRPr="00EC3B15">
        <w:rPr>
          <w:rFonts w:cstheme="minorHAnsi"/>
        </w:rPr>
        <w:t>which includes nearly 100 indicators across 12 elements to capture the breadth of activities that impact program scope, delivery, implementation</w:t>
      </w:r>
      <w:r w:rsidR="00974E91" w:rsidRPr="00EC3B15">
        <w:rPr>
          <w:rFonts w:cstheme="minorHAnsi"/>
        </w:rPr>
        <w:t>,</w:t>
      </w:r>
      <w:r w:rsidRPr="00EC3B15">
        <w:rPr>
          <w:rFonts w:cstheme="minorHAnsi"/>
        </w:rPr>
        <w:t xml:space="preserve"> and quality, including elements related to the quality of program staff as well as equity and access. </w:t>
      </w:r>
    </w:p>
    <w:p w14:paraId="21064953" w14:textId="77777777" w:rsidR="00AF4D72" w:rsidRPr="00EC3B15" w:rsidRDefault="00AF4D72" w:rsidP="00C76532">
      <w:pPr>
        <w:pStyle w:val="ListParagraph"/>
        <w:numPr>
          <w:ilvl w:val="0"/>
          <w:numId w:val="30"/>
        </w:numPr>
        <w:spacing w:after="120" w:line="240" w:lineRule="auto"/>
        <w:contextualSpacing w:val="0"/>
        <w:rPr>
          <w:rFonts w:cstheme="minorHAnsi"/>
          <w:i/>
        </w:rPr>
      </w:pPr>
      <w:r w:rsidRPr="00EC3B15">
        <w:rPr>
          <w:rFonts w:cstheme="minorHAnsi"/>
        </w:rPr>
        <w:t xml:space="preserve">Southern Regional Education Board </w:t>
      </w:r>
      <w:r w:rsidRPr="00EC3B15">
        <w:rPr>
          <w:rFonts w:cstheme="minorHAnsi"/>
          <w:b/>
        </w:rPr>
        <w:t>(SREB) Career Pathway Reviews</w:t>
      </w:r>
      <w:r w:rsidRPr="00EC3B15">
        <w:rPr>
          <w:rFonts w:cstheme="minorHAnsi"/>
        </w:rPr>
        <w:t xml:space="preserve"> and Curriculum and Instruction Reviews, which are conducted as part of SREB Needs Assessment Visits</w:t>
      </w:r>
    </w:p>
    <w:p w14:paraId="0937AE40" w14:textId="77777777" w:rsidR="00AF4D72" w:rsidRPr="00EC3B15" w:rsidRDefault="00AF4D72" w:rsidP="00C76532">
      <w:pPr>
        <w:pStyle w:val="ListParagraph"/>
        <w:numPr>
          <w:ilvl w:val="0"/>
          <w:numId w:val="26"/>
        </w:numPr>
        <w:spacing w:after="120" w:line="240" w:lineRule="auto"/>
        <w:contextualSpacing w:val="0"/>
        <w:rPr>
          <w:rFonts w:cstheme="minorHAnsi"/>
        </w:rPr>
      </w:pPr>
      <w:r w:rsidRPr="00EC3B15">
        <w:rPr>
          <w:rFonts w:cstheme="minorHAnsi"/>
          <w:b/>
        </w:rPr>
        <w:t>Linked Learning Essential Elements of</w:t>
      </w:r>
      <w:r w:rsidRPr="00EC3B15">
        <w:rPr>
          <w:rFonts w:cstheme="minorHAnsi"/>
        </w:rPr>
        <w:t xml:space="preserve"> </w:t>
      </w:r>
      <w:r w:rsidRPr="00EC3B15">
        <w:rPr>
          <w:rFonts w:cstheme="minorHAnsi"/>
          <w:b/>
        </w:rPr>
        <w:t>Pathway Quality</w:t>
      </w:r>
      <w:r w:rsidRPr="00EC3B15">
        <w:rPr>
          <w:rFonts w:cstheme="minorHAnsi"/>
        </w:rPr>
        <w:t xml:space="preserve"> - National Center for College &amp; Career Transitions' Design</w:t>
      </w:r>
    </w:p>
    <w:p w14:paraId="38249076" w14:textId="77777777" w:rsidR="00AF4D72" w:rsidRPr="00EC3B15" w:rsidRDefault="00AF4D72" w:rsidP="00C76532">
      <w:pPr>
        <w:pStyle w:val="ListParagraph"/>
        <w:numPr>
          <w:ilvl w:val="0"/>
          <w:numId w:val="26"/>
        </w:numPr>
        <w:spacing w:after="120" w:line="240" w:lineRule="auto"/>
        <w:contextualSpacing w:val="0"/>
        <w:rPr>
          <w:rFonts w:cstheme="minorHAnsi"/>
        </w:rPr>
      </w:pPr>
      <w:r w:rsidRPr="00EC3B15">
        <w:rPr>
          <w:rFonts w:cstheme="minorHAnsi"/>
        </w:rPr>
        <w:t xml:space="preserve">Specifications for Implementing the </w:t>
      </w:r>
      <w:r w:rsidRPr="00EC3B15">
        <w:rPr>
          <w:rFonts w:cstheme="minorHAnsi"/>
          <w:b/>
        </w:rPr>
        <w:t>College and Career Pathways</w:t>
      </w:r>
      <w:r w:rsidRPr="00EC3B15">
        <w:rPr>
          <w:rFonts w:cstheme="minorHAnsi"/>
        </w:rPr>
        <w:t xml:space="preserve"> System Framework</w:t>
      </w:r>
    </w:p>
    <w:p w14:paraId="6DC6D615" w14:textId="77777777" w:rsidR="00AF4D72" w:rsidRPr="00EC3B15" w:rsidRDefault="00AF4D72" w:rsidP="00C76532">
      <w:pPr>
        <w:pStyle w:val="ListParagraph"/>
        <w:numPr>
          <w:ilvl w:val="0"/>
          <w:numId w:val="26"/>
        </w:numPr>
        <w:spacing w:after="120" w:line="240" w:lineRule="auto"/>
        <w:contextualSpacing w:val="0"/>
        <w:rPr>
          <w:rFonts w:cstheme="minorHAnsi"/>
        </w:rPr>
      </w:pPr>
      <w:r w:rsidRPr="00EC3B15">
        <w:rPr>
          <w:rFonts w:cstheme="minorHAnsi"/>
        </w:rPr>
        <w:t xml:space="preserve">Tools from the </w:t>
      </w:r>
      <w:r w:rsidRPr="00EC3B15">
        <w:rPr>
          <w:rFonts w:cstheme="minorHAnsi"/>
          <w:b/>
        </w:rPr>
        <w:t>Council for Occupational Education</w:t>
      </w:r>
      <w:r w:rsidRPr="00EC3B15">
        <w:rPr>
          <w:rFonts w:cstheme="minorHAnsi"/>
        </w:rPr>
        <w:t xml:space="preserve"> and from regional accreditors</w:t>
      </w:r>
    </w:p>
    <w:p w14:paraId="000FCDF5" w14:textId="77777777" w:rsidR="00AF4D72" w:rsidRPr="00EC3B15" w:rsidRDefault="00AF4D72" w:rsidP="00AF4D72">
      <w:pPr>
        <w:spacing w:after="60"/>
        <w:rPr>
          <w:rFonts w:cstheme="minorHAnsi"/>
        </w:rPr>
      </w:pPr>
    </w:p>
    <w:p w14:paraId="35F971C0" w14:textId="77777777" w:rsidR="00632810" w:rsidRPr="00EC3B15" w:rsidRDefault="00AF4D72" w:rsidP="00632810">
      <w:pPr>
        <w:spacing w:after="240"/>
        <w:rPr>
          <w:rFonts w:cstheme="minorHAnsi"/>
        </w:rPr>
      </w:pPr>
      <w:r w:rsidRPr="00EC3B15">
        <w:rPr>
          <w:rFonts w:cstheme="minorHAnsi"/>
        </w:rPr>
        <w:t xml:space="preserve">To make the evaluation more manageable for larger districts, service areas, or institutions, </w:t>
      </w:r>
      <w:r w:rsidRPr="00EC3B15">
        <w:rPr>
          <w:rFonts w:cstheme="minorHAnsi"/>
          <w:u w:val="single"/>
        </w:rPr>
        <w:t xml:space="preserve">the college may consider assessing the overall quality of all of the CTE programs, </w:t>
      </w:r>
      <w:r w:rsidRPr="00EC3B15">
        <w:rPr>
          <w:rFonts w:cstheme="minorHAnsi"/>
        </w:rPr>
        <w:t xml:space="preserve">then selecting either a </w:t>
      </w:r>
      <w:r w:rsidRPr="00EC3B15">
        <w:rPr>
          <w:rFonts w:cstheme="minorHAnsi"/>
          <w:i/>
          <w:u w:val="single"/>
        </w:rPr>
        <w:t>sample of programs of study to evaluate individually each time the needs assessment is updated</w:t>
      </w:r>
      <w:r w:rsidRPr="00EC3B15">
        <w:rPr>
          <w:rFonts w:cstheme="minorHAnsi"/>
        </w:rPr>
        <w:t xml:space="preserve"> or a few priority elements to review, such as work-based learning or student career development.</w:t>
      </w:r>
    </w:p>
    <w:p w14:paraId="7A1FC7E8" w14:textId="7798A4DC" w:rsidR="00AF4D72" w:rsidRPr="00EC3B15" w:rsidRDefault="00AF4D72" w:rsidP="00632810">
      <w:pPr>
        <w:spacing w:after="240"/>
        <w:rPr>
          <w:rFonts w:cstheme="minorHAnsi"/>
        </w:rPr>
      </w:pPr>
      <w:r w:rsidRPr="00EC3B15">
        <w:rPr>
          <w:rFonts w:cstheme="minorHAnsi"/>
        </w:rPr>
        <w:t>While this holistic evaluation of program quality and implementation will yield the least duplication, for ease of understanding the requirements as presented in law we have laid out each of the four needs assessment components related to program implementation separately as follows. Included are particular materials to gather and questions to ask about the nature of the college programs with respect to these specific topics. There is some duplication among these four components, which is noted.</w:t>
      </w:r>
    </w:p>
    <w:p w14:paraId="3045133B" w14:textId="77777777" w:rsidR="00155C07" w:rsidRPr="00EC3B15" w:rsidRDefault="00155C07">
      <w:pPr>
        <w:rPr>
          <w:rFonts w:cstheme="minorHAnsi"/>
        </w:rPr>
      </w:pPr>
      <w:r w:rsidRPr="00EC3B15">
        <w:rPr>
          <w:rFonts w:cstheme="minorHAnsi"/>
        </w:rPr>
        <w:br w:type="page"/>
      </w:r>
    </w:p>
    <w:p w14:paraId="64FF9353" w14:textId="77777777" w:rsidR="00BF7B65" w:rsidRPr="00EC3B15" w:rsidRDefault="00BF7B65" w:rsidP="00F3111A">
      <w:pPr>
        <w:pStyle w:val="Heading2"/>
        <w:rPr>
          <w:rFonts w:asciiTheme="minorHAnsi" w:hAnsiTheme="minorHAnsi" w:cstheme="minorHAnsi"/>
        </w:rPr>
      </w:pPr>
      <w:bookmarkStart w:id="13" w:name="_Toc14170898"/>
      <w:r w:rsidRPr="00EC3B15">
        <w:rPr>
          <w:rFonts w:asciiTheme="minorHAnsi" w:hAnsiTheme="minorHAnsi" w:cstheme="minorHAnsi"/>
        </w:rPr>
        <w:lastRenderedPageBreak/>
        <w:t>CLNA Worksheet Part C: Progress Toward Implementing Programs of Study</w:t>
      </w:r>
      <w:bookmarkEnd w:id="13"/>
      <w:r w:rsidRPr="00EC3B15">
        <w:rPr>
          <w:rFonts w:asciiTheme="minorHAnsi" w:hAnsiTheme="minorHAnsi" w:cstheme="minorHAnsi"/>
        </w:rPr>
        <w:t xml:space="preserve"> </w:t>
      </w:r>
    </w:p>
    <w:p w14:paraId="03D69C5E" w14:textId="77777777" w:rsidR="00F3111A" w:rsidRPr="00EC3B15" w:rsidRDefault="00F3111A" w:rsidP="00CA6345">
      <w:pPr>
        <w:rPr>
          <w:rFonts w:cstheme="minorHAnsi"/>
        </w:rPr>
      </w:pPr>
    </w:p>
    <w:p w14:paraId="3BC3CFA3" w14:textId="3450338E" w:rsidR="00CA6345" w:rsidRPr="00EC3B15" w:rsidRDefault="00CA6345" w:rsidP="00CA6345">
      <w:pPr>
        <w:rPr>
          <w:rFonts w:cstheme="minorHAnsi"/>
        </w:rPr>
      </w:pPr>
      <w:r w:rsidRPr="00EC3B15">
        <w:rPr>
          <w:rFonts w:cstheme="minorHAnsi"/>
        </w:rPr>
        <w:t>Consider how well the college is implementing the full scope of programs of study, defined in Perkins V as “a coordinated, nonduplicative sequence of academic and technical content at the secondary and postsecondary level that—</w:t>
      </w:r>
    </w:p>
    <w:p w14:paraId="62017D0D" w14:textId="77777777" w:rsidR="00CA6345" w:rsidRPr="00EC3B15" w:rsidRDefault="00CA6345" w:rsidP="00C76532">
      <w:pPr>
        <w:pStyle w:val="ListParagraph"/>
        <w:numPr>
          <w:ilvl w:val="0"/>
          <w:numId w:val="32"/>
        </w:numPr>
        <w:spacing w:after="120" w:line="240" w:lineRule="auto"/>
        <w:contextualSpacing w:val="0"/>
        <w:rPr>
          <w:rFonts w:cstheme="minorHAnsi"/>
        </w:rPr>
      </w:pPr>
      <w:r w:rsidRPr="00EC3B15">
        <w:rPr>
          <w:rFonts w:cstheme="minorHAnsi"/>
        </w:rPr>
        <w:t>incorporates challenging State academic standards, including those adopted by a State under section 1111(b)(1) of the Elementary and Secondary Education</w:t>
      </w:r>
    </w:p>
    <w:p w14:paraId="6E273795" w14:textId="77777777" w:rsidR="00CA6345" w:rsidRPr="00EC3B15" w:rsidRDefault="00CA6345" w:rsidP="00C76532">
      <w:pPr>
        <w:pStyle w:val="ListParagraph"/>
        <w:numPr>
          <w:ilvl w:val="0"/>
          <w:numId w:val="32"/>
        </w:numPr>
        <w:spacing w:after="120" w:line="240" w:lineRule="auto"/>
        <w:contextualSpacing w:val="0"/>
        <w:rPr>
          <w:rFonts w:cstheme="minorHAnsi"/>
        </w:rPr>
      </w:pPr>
      <w:r w:rsidRPr="00EC3B15">
        <w:rPr>
          <w:rFonts w:cstheme="minorHAnsi"/>
        </w:rPr>
        <w:t>addresses both academic and technical knowledge and skills, including employability skills;</w:t>
      </w:r>
    </w:p>
    <w:p w14:paraId="718C437D" w14:textId="77777777" w:rsidR="00CA6345" w:rsidRPr="00EC3B15" w:rsidRDefault="00CA6345" w:rsidP="00C76532">
      <w:pPr>
        <w:pStyle w:val="ListParagraph"/>
        <w:numPr>
          <w:ilvl w:val="0"/>
          <w:numId w:val="32"/>
        </w:numPr>
        <w:spacing w:after="120" w:line="240" w:lineRule="auto"/>
        <w:contextualSpacing w:val="0"/>
        <w:rPr>
          <w:rFonts w:cstheme="minorHAnsi"/>
        </w:rPr>
      </w:pPr>
      <w:r w:rsidRPr="00EC3B15">
        <w:rPr>
          <w:rFonts w:cstheme="minorHAnsi"/>
        </w:rPr>
        <w:t>is aligned with the needs of industries in the economy of the State, region, Tribal community, or local area;</w:t>
      </w:r>
    </w:p>
    <w:p w14:paraId="2D061610" w14:textId="77777777" w:rsidR="00CA6345" w:rsidRPr="00EC3B15" w:rsidRDefault="00CA6345" w:rsidP="00C76532">
      <w:pPr>
        <w:pStyle w:val="ListParagraph"/>
        <w:numPr>
          <w:ilvl w:val="0"/>
          <w:numId w:val="32"/>
        </w:numPr>
        <w:spacing w:after="120" w:line="240" w:lineRule="auto"/>
        <w:contextualSpacing w:val="0"/>
        <w:rPr>
          <w:rFonts w:cstheme="minorHAnsi"/>
        </w:rPr>
      </w:pPr>
      <w:r w:rsidRPr="00EC3B15">
        <w:rPr>
          <w:rFonts w:cstheme="minorHAnsi"/>
        </w:rPr>
        <w:t>progresses in specificity (beginning with all aspects of an industry or career cluster and leading to more occupation-specific instruction);</w:t>
      </w:r>
    </w:p>
    <w:p w14:paraId="5D891CD5" w14:textId="77777777" w:rsidR="00CA6345" w:rsidRPr="00EC3B15" w:rsidRDefault="00CA6345" w:rsidP="00C76532">
      <w:pPr>
        <w:pStyle w:val="ListParagraph"/>
        <w:numPr>
          <w:ilvl w:val="0"/>
          <w:numId w:val="32"/>
        </w:numPr>
        <w:spacing w:after="120" w:line="240" w:lineRule="auto"/>
        <w:contextualSpacing w:val="0"/>
        <w:rPr>
          <w:rFonts w:cstheme="minorHAnsi"/>
        </w:rPr>
      </w:pPr>
      <w:r w:rsidRPr="00EC3B15">
        <w:rPr>
          <w:rFonts w:cstheme="minorHAnsi"/>
        </w:rPr>
        <w:t>has multiple entry and exit points that incorporate credentialing; and</w:t>
      </w:r>
    </w:p>
    <w:p w14:paraId="7023F9FB" w14:textId="77777777" w:rsidR="00CA6345" w:rsidRPr="00EC3B15" w:rsidRDefault="00CA6345" w:rsidP="00C76532">
      <w:pPr>
        <w:pStyle w:val="ListParagraph"/>
        <w:numPr>
          <w:ilvl w:val="0"/>
          <w:numId w:val="32"/>
        </w:numPr>
        <w:spacing w:after="120" w:line="240" w:lineRule="auto"/>
        <w:contextualSpacing w:val="0"/>
        <w:rPr>
          <w:rFonts w:cstheme="minorHAnsi"/>
        </w:rPr>
      </w:pPr>
      <w:r w:rsidRPr="00EC3B15">
        <w:rPr>
          <w:rFonts w:cstheme="minorHAnsi"/>
        </w:rPr>
        <w:t>culminates in the attainment of a recognized postsecondary credential.”</w:t>
      </w:r>
    </w:p>
    <w:p w14:paraId="0E60394B" w14:textId="6F4E246F" w:rsidR="00585905" w:rsidRPr="00EC3B15" w:rsidRDefault="00B956F9" w:rsidP="00585905">
      <w:pPr>
        <w:rPr>
          <w:rFonts w:cstheme="minorHAnsi"/>
        </w:rPr>
      </w:pPr>
      <w:r w:rsidRPr="00EC3B15">
        <w:rPr>
          <w:rFonts w:cstheme="minorHAnsi"/>
        </w:rPr>
        <w:t>Review data collected including any notes from interviews, focus groups</w:t>
      </w:r>
      <w:r w:rsidR="00974E91" w:rsidRPr="00EC3B15">
        <w:rPr>
          <w:rFonts w:cstheme="minorHAnsi"/>
        </w:rPr>
        <w:t>,</w:t>
      </w:r>
      <w:r w:rsidRPr="00EC3B15">
        <w:rPr>
          <w:rFonts w:cstheme="minorHAnsi"/>
        </w:rPr>
        <w:t xml:space="preserve"> or other methodologies.  Discuss each of these questions.  Assign a notetaker to record the discussion. The final version should be written electronically on the </w:t>
      </w:r>
      <w:r w:rsidR="009B5D82" w:rsidRPr="00EC3B15">
        <w:rPr>
          <w:rFonts w:cstheme="minorHAnsi"/>
        </w:rPr>
        <w:t xml:space="preserve">following </w:t>
      </w:r>
      <w:r w:rsidRPr="00EC3B15">
        <w:rPr>
          <w:rFonts w:cstheme="minorHAnsi"/>
        </w:rPr>
        <w:t xml:space="preserve">form.  At the end, via consensus, assign a rating and rationale to this </w:t>
      </w:r>
      <w:r w:rsidR="00974E91" w:rsidRPr="00EC3B15">
        <w:rPr>
          <w:rFonts w:cstheme="minorHAnsi"/>
        </w:rPr>
        <w:t>p</w:t>
      </w:r>
      <w:r w:rsidRPr="00EC3B15">
        <w:rPr>
          <w:rFonts w:cstheme="minorHAnsi"/>
        </w:rPr>
        <w:t>art of the CLNA.</w:t>
      </w:r>
    </w:p>
    <w:tbl>
      <w:tblPr>
        <w:tblStyle w:val="TableGrid"/>
        <w:tblW w:w="0" w:type="auto"/>
        <w:tblCellMar>
          <w:left w:w="115" w:type="dxa"/>
          <w:bottom w:w="115" w:type="dxa"/>
          <w:right w:w="115" w:type="dxa"/>
        </w:tblCellMar>
        <w:tblLook w:val="04A0" w:firstRow="1" w:lastRow="0" w:firstColumn="1" w:lastColumn="0" w:noHBand="0" w:noVBand="1"/>
      </w:tblPr>
      <w:tblGrid>
        <w:gridCol w:w="5575"/>
        <w:gridCol w:w="3775"/>
      </w:tblGrid>
      <w:tr w:rsidR="00F30DA4" w:rsidRPr="00EC3B15" w14:paraId="0C87C029" w14:textId="77777777" w:rsidTr="007374AF">
        <w:trPr>
          <w:trHeight w:val="259"/>
        </w:trPr>
        <w:tc>
          <w:tcPr>
            <w:tcW w:w="5575" w:type="dxa"/>
            <w:shd w:val="clear" w:color="auto" w:fill="auto"/>
          </w:tcPr>
          <w:p w14:paraId="1C829D7B" w14:textId="77777777" w:rsidR="00F30DA4" w:rsidRPr="007374AF" w:rsidRDefault="00F30DA4" w:rsidP="00EC210F">
            <w:pPr>
              <w:spacing w:after="60"/>
            </w:pPr>
            <w:r w:rsidRPr="007374AF">
              <w:t>Materials Needed</w:t>
            </w:r>
          </w:p>
        </w:tc>
        <w:tc>
          <w:tcPr>
            <w:tcW w:w="3775" w:type="dxa"/>
            <w:shd w:val="clear" w:color="auto" w:fill="auto"/>
          </w:tcPr>
          <w:p w14:paraId="59E04A1A" w14:textId="37D3C653" w:rsidR="00F30DA4" w:rsidRPr="00EC3B15" w:rsidRDefault="007374AF" w:rsidP="00EC210F">
            <w:pPr>
              <w:spacing w:after="60"/>
              <w:rPr>
                <w:b/>
              </w:rPr>
            </w:pPr>
            <w:r w:rsidRPr="00EC3B15">
              <w:t>Stakeholders and other Resources</w:t>
            </w:r>
          </w:p>
        </w:tc>
      </w:tr>
      <w:tr w:rsidR="00F30DA4" w:rsidRPr="00EC3B15" w14:paraId="1E64ED6E" w14:textId="77777777" w:rsidTr="009B5D82">
        <w:tc>
          <w:tcPr>
            <w:tcW w:w="5575" w:type="dxa"/>
          </w:tcPr>
          <w:p w14:paraId="4EE389E9" w14:textId="77777777" w:rsidR="00F30DA4" w:rsidRPr="00EC3B15" w:rsidRDefault="00F30DA4" w:rsidP="00EC210F">
            <w:pPr>
              <w:numPr>
                <w:ilvl w:val="0"/>
                <w:numId w:val="12"/>
              </w:numPr>
              <w:spacing w:after="60"/>
              <w:rPr>
                <w:rFonts w:cstheme="minorHAnsi"/>
              </w:rPr>
            </w:pPr>
            <w:r w:rsidRPr="00EC3B15">
              <w:rPr>
                <w:rFonts w:cstheme="minorHAnsi"/>
              </w:rPr>
              <w:t>Documentation of course sequences and aligned curriculum for each CTE program</w:t>
            </w:r>
          </w:p>
          <w:p w14:paraId="0A2E7F26" w14:textId="23D8AFDC" w:rsidR="00F30DA4" w:rsidRPr="00EC3B15" w:rsidRDefault="00F30DA4" w:rsidP="00EC210F">
            <w:pPr>
              <w:numPr>
                <w:ilvl w:val="0"/>
                <w:numId w:val="12"/>
              </w:numPr>
              <w:spacing w:after="60"/>
              <w:rPr>
                <w:rFonts w:cstheme="minorHAnsi"/>
              </w:rPr>
            </w:pPr>
            <w:r w:rsidRPr="00EC3B15">
              <w:rPr>
                <w:rFonts w:cstheme="minorHAnsi"/>
              </w:rPr>
              <w:t>Standards for academic, technical</w:t>
            </w:r>
            <w:r w:rsidR="00974E91" w:rsidRPr="00EC3B15">
              <w:rPr>
                <w:rFonts w:cstheme="minorHAnsi"/>
              </w:rPr>
              <w:t>,</w:t>
            </w:r>
            <w:r w:rsidRPr="00EC3B15">
              <w:rPr>
                <w:rFonts w:cstheme="minorHAnsi"/>
              </w:rPr>
              <w:t xml:space="preserve"> and employability skills taught per course</w:t>
            </w:r>
          </w:p>
          <w:p w14:paraId="34D07D91" w14:textId="77777777" w:rsidR="00F30DA4" w:rsidRPr="00EC3B15" w:rsidRDefault="00F30DA4" w:rsidP="00EC210F">
            <w:pPr>
              <w:numPr>
                <w:ilvl w:val="0"/>
                <w:numId w:val="12"/>
              </w:numPr>
              <w:spacing w:after="60"/>
              <w:rPr>
                <w:rFonts w:cstheme="minorHAnsi"/>
              </w:rPr>
            </w:pPr>
            <w:r w:rsidRPr="00EC3B15">
              <w:rPr>
                <w:rFonts w:cstheme="minorHAnsi"/>
              </w:rPr>
              <w:t>Credit transfer agreements for the program</w:t>
            </w:r>
          </w:p>
          <w:p w14:paraId="3D6DF652" w14:textId="77777777" w:rsidR="00F30DA4" w:rsidRPr="00EC3B15" w:rsidRDefault="00F30DA4" w:rsidP="00EC210F">
            <w:pPr>
              <w:numPr>
                <w:ilvl w:val="0"/>
                <w:numId w:val="12"/>
              </w:numPr>
              <w:spacing w:after="60"/>
              <w:rPr>
                <w:rFonts w:cstheme="minorHAnsi"/>
              </w:rPr>
            </w:pPr>
            <w:r w:rsidRPr="00EC3B15">
              <w:rPr>
                <w:rFonts w:cstheme="minorHAnsi"/>
              </w:rPr>
              <w:t>Student retention and transfer trend data</w:t>
            </w:r>
          </w:p>
          <w:p w14:paraId="3E8F8F0A" w14:textId="77777777" w:rsidR="00F30DA4" w:rsidRPr="00EC3B15" w:rsidRDefault="00F30DA4" w:rsidP="00EC210F">
            <w:pPr>
              <w:numPr>
                <w:ilvl w:val="0"/>
                <w:numId w:val="12"/>
              </w:numPr>
              <w:spacing w:after="60"/>
              <w:rPr>
                <w:rFonts w:cstheme="minorHAnsi"/>
              </w:rPr>
            </w:pPr>
            <w:r w:rsidRPr="00EC3B15">
              <w:rPr>
                <w:rFonts w:cstheme="minorHAnsi"/>
              </w:rPr>
              <w:t>Trend data on dual and concurrent enrollment in CTE programs</w:t>
            </w:r>
          </w:p>
          <w:p w14:paraId="246F5803" w14:textId="77777777" w:rsidR="00F30DA4" w:rsidRPr="00EC3B15" w:rsidRDefault="00F30DA4" w:rsidP="00EC210F">
            <w:pPr>
              <w:numPr>
                <w:ilvl w:val="0"/>
                <w:numId w:val="12"/>
              </w:numPr>
              <w:spacing w:after="60"/>
              <w:rPr>
                <w:rFonts w:cstheme="minorHAnsi"/>
              </w:rPr>
            </w:pPr>
            <w:r w:rsidRPr="00EC3B15">
              <w:rPr>
                <w:rFonts w:cstheme="minorHAnsi"/>
              </w:rPr>
              <w:t>Definitions used for alignment, dual and concurrent enrollment, academic and technical standards</w:t>
            </w:r>
          </w:p>
          <w:p w14:paraId="5E903BB6" w14:textId="77777777" w:rsidR="00F30DA4" w:rsidRPr="00EC3B15" w:rsidRDefault="00F30DA4" w:rsidP="00EC210F">
            <w:pPr>
              <w:numPr>
                <w:ilvl w:val="0"/>
                <w:numId w:val="12"/>
              </w:numPr>
              <w:spacing w:after="60"/>
              <w:rPr>
                <w:rFonts w:cstheme="minorHAnsi"/>
              </w:rPr>
            </w:pPr>
            <w:r w:rsidRPr="00EC3B15">
              <w:rPr>
                <w:rFonts w:cstheme="minorHAnsi"/>
              </w:rPr>
              <w:t xml:space="preserve">Trend data on student participation </w:t>
            </w:r>
          </w:p>
          <w:p w14:paraId="5E4FA00A" w14:textId="77777777" w:rsidR="00F30DA4" w:rsidRPr="00EC3B15" w:rsidRDefault="00F30DA4" w:rsidP="00EC210F">
            <w:pPr>
              <w:numPr>
                <w:ilvl w:val="0"/>
                <w:numId w:val="12"/>
              </w:numPr>
              <w:spacing w:after="60"/>
              <w:rPr>
                <w:rFonts w:cstheme="minorHAnsi"/>
              </w:rPr>
            </w:pPr>
            <w:r w:rsidRPr="00EC3B15">
              <w:rPr>
                <w:rFonts w:cstheme="minorHAnsi"/>
              </w:rPr>
              <w:t>Advisory committee notes/minutes</w:t>
            </w:r>
          </w:p>
          <w:p w14:paraId="2FBB8131" w14:textId="77777777" w:rsidR="00F30DA4" w:rsidRPr="00EC3B15" w:rsidRDefault="00F30DA4" w:rsidP="00EC210F">
            <w:pPr>
              <w:numPr>
                <w:ilvl w:val="0"/>
                <w:numId w:val="12"/>
              </w:numPr>
              <w:spacing w:after="60"/>
              <w:rPr>
                <w:rFonts w:cstheme="minorHAnsi"/>
              </w:rPr>
            </w:pPr>
            <w:r w:rsidRPr="00EC3B15">
              <w:rPr>
                <w:rFonts w:cstheme="minorHAnsi"/>
              </w:rPr>
              <w:t>Data on credential attainment by type</w:t>
            </w:r>
          </w:p>
          <w:p w14:paraId="4757FB4F" w14:textId="77777777" w:rsidR="00F30DA4" w:rsidRPr="00EC3B15" w:rsidRDefault="00F30DA4" w:rsidP="00EC210F">
            <w:pPr>
              <w:numPr>
                <w:ilvl w:val="0"/>
                <w:numId w:val="12"/>
              </w:numPr>
              <w:spacing w:after="60"/>
              <w:rPr>
                <w:rFonts w:cstheme="minorHAnsi"/>
              </w:rPr>
            </w:pPr>
            <w:r w:rsidRPr="00EC3B15">
              <w:rPr>
                <w:rFonts w:cstheme="minorHAnsi"/>
              </w:rPr>
              <w:t>Notes on industry participation</w:t>
            </w:r>
          </w:p>
          <w:p w14:paraId="5A2C67D9" w14:textId="3E041947" w:rsidR="00F30DA4" w:rsidRPr="00EC210F" w:rsidRDefault="00F30DA4" w:rsidP="00EC210F">
            <w:pPr>
              <w:numPr>
                <w:ilvl w:val="0"/>
                <w:numId w:val="12"/>
              </w:numPr>
              <w:spacing w:after="60"/>
              <w:rPr>
                <w:rFonts w:cstheme="minorHAnsi"/>
              </w:rPr>
            </w:pPr>
            <w:r w:rsidRPr="00EC3B15">
              <w:rPr>
                <w:rFonts w:cstheme="minorHAnsi"/>
              </w:rPr>
              <w:t>Documentation of 9-14 Pathways</w:t>
            </w:r>
          </w:p>
        </w:tc>
        <w:tc>
          <w:tcPr>
            <w:tcW w:w="3775" w:type="dxa"/>
          </w:tcPr>
          <w:p w14:paraId="3A285A54" w14:textId="27468C55" w:rsidR="005174CD" w:rsidRDefault="00045C8C" w:rsidP="005174CD">
            <w:pPr>
              <w:pStyle w:val="ListParagraph"/>
              <w:numPr>
                <w:ilvl w:val="0"/>
                <w:numId w:val="20"/>
              </w:numPr>
              <w:spacing w:after="120"/>
              <w:contextualSpacing w:val="0"/>
              <w:rPr>
                <w:rFonts w:cstheme="minorHAnsi"/>
              </w:rPr>
            </w:pPr>
            <w:r>
              <w:rPr>
                <w:rFonts w:cstheme="minorHAnsi"/>
              </w:rPr>
              <w:t xml:space="preserve">Advance CTE </w:t>
            </w:r>
            <w:r w:rsidR="005174CD">
              <w:rPr>
                <w:rFonts w:cstheme="minorHAnsi"/>
              </w:rPr>
              <w:t>“</w:t>
            </w:r>
            <w:hyperlink r:id="rId15" w:history="1">
              <w:r w:rsidR="005174CD" w:rsidRPr="005174CD">
                <w:rPr>
                  <w:rStyle w:val="Hyperlink"/>
                  <w:rFonts w:cstheme="minorHAnsi"/>
                </w:rPr>
                <w:t>Ensuring Career Pathway Quality: A Guide to Pathway Intervention</w:t>
              </w:r>
            </w:hyperlink>
            <w:r w:rsidR="005174CD">
              <w:rPr>
                <w:rFonts w:cstheme="minorHAnsi"/>
              </w:rPr>
              <w:t>”</w:t>
            </w:r>
          </w:p>
          <w:p w14:paraId="5BF75D15" w14:textId="1B5C2C9E" w:rsidR="00EC210F" w:rsidRDefault="00EC210F" w:rsidP="005174CD">
            <w:pPr>
              <w:pStyle w:val="ListParagraph"/>
              <w:numPr>
                <w:ilvl w:val="0"/>
                <w:numId w:val="20"/>
              </w:numPr>
              <w:spacing w:after="120"/>
              <w:contextualSpacing w:val="0"/>
              <w:rPr>
                <w:rFonts w:cstheme="minorHAnsi"/>
              </w:rPr>
            </w:pPr>
            <w:r>
              <w:rPr>
                <w:rFonts w:cstheme="minorHAnsi"/>
              </w:rPr>
              <w:t>ACTE “</w:t>
            </w:r>
            <w:hyperlink r:id="rId16" w:history="1">
              <w:hyperlink r:id="rId17" w:history="1">
                <w:r w:rsidRPr="00A53723">
                  <w:rPr>
                    <w:rStyle w:val="Hyperlink"/>
                    <w:rFonts w:cstheme="minorHAnsi"/>
                  </w:rPr>
                  <w:t>Quality CTE Prog</w:t>
                </w:r>
                <w:r w:rsidRPr="00A53723">
                  <w:rPr>
                    <w:rStyle w:val="Hyperlink"/>
                    <w:rFonts w:cstheme="minorHAnsi"/>
                  </w:rPr>
                  <w:t>r</w:t>
                </w:r>
                <w:r w:rsidRPr="00A53723">
                  <w:rPr>
                    <w:rStyle w:val="Hyperlink"/>
                    <w:rFonts w:cstheme="minorHAnsi"/>
                  </w:rPr>
                  <w:t>am of Study Framework</w:t>
                </w:r>
              </w:hyperlink>
            </w:hyperlink>
            <w:r>
              <w:rPr>
                <w:rFonts w:cstheme="minorHAnsi"/>
              </w:rPr>
              <w:t xml:space="preserve">” </w:t>
            </w:r>
          </w:p>
          <w:p w14:paraId="6E22EB77" w14:textId="606A9A5D" w:rsidR="00EC210F" w:rsidRDefault="00A53723" w:rsidP="005174CD">
            <w:pPr>
              <w:pStyle w:val="ListParagraph"/>
              <w:numPr>
                <w:ilvl w:val="0"/>
                <w:numId w:val="20"/>
              </w:numPr>
              <w:spacing w:after="120"/>
              <w:contextualSpacing w:val="0"/>
              <w:rPr>
                <w:rFonts w:cstheme="minorHAnsi"/>
              </w:rPr>
            </w:pPr>
            <w:r>
              <w:rPr>
                <w:rFonts w:cstheme="minorHAnsi"/>
              </w:rPr>
              <w:t xml:space="preserve">Southern Regional Education Board (SREB) </w:t>
            </w:r>
            <w:hyperlink r:id="rId18" w:history="1">
              <w:r w:rsidRPr="00A53723">
                <w:rPr>
                  <w:rStyle w:val="Hyperlink"/>
                  <w:rFonts w:cstheme="minorHAnsi"/>
                </w:rPr>
                <w:t>Career Pathway Review Process</w:t>
              </w:r>
            </w:hyperlink>
          </w:p>
          <w:p w14:paraId="2349A13B" w14:textId="059636E3" w:rsidR="00A53723" w:rsidRDefault="00A53723" w:rsidP="005174CD">
            <w:pPr>
              <w:pStyle w:val="ListParagraph"/>
              <w:numPr>
                <w:ilvl w:val="0"/>
                <w:numId w:val="20"/>
              </w:numPr>
              <w:spacing w:after="120"/>
              <w:contextualSpacing w:val="0"/>
              <w:rPr>
                <w:rFonts w:cstheme="minorHAnsi"/>
              </w:rPr>
            </w:pPr>
            <w:r>
              <w:rPr>
                <w:rFonts w:cstheme="minorHAnsi"/>
              </w:rPr>
              <w:t>Linked Learning “</w:t>
            </w:r>
            <w:hyperlink r:id="rId19" w:history="1">
              <w:r w:rsidRPr="00A53723">
                <w:rPr>
                  <w:rStyle w:val="Hyperlink"/>
                  <w:rFonts w:cstheme="minorHAnsi"/>
                </w:rPr>
                <w:t>Essential Elements for Pathway Quality</w:t>
              </w:r>
            </w:hyperlink>
            <w:r>
              <w:rPr>
                <w:rFonts w:cstheme="minorHAnsi"/>
              </w:rPr>
              <w:t xml:space="preserve">” </w:t>
            </w:r>
          </w:p>
          <w:p w14:paraId="447D8505" w14:textId="381546CB" w:rsidR="00F30DA4" w:rsidRPr="00EC3B15" w:rsidRDefault="007374AF" w:rsidP="005174CD">
            <w:pPr>
              <w:pStyle w:val="ListParagraph"/>
              <w:numPr>
                <w:ilvl w:val="0"/>
                <w:numId w:val="20"/>
              </w:numPr>
              <w:spacing w:after="120"/>
              <w:contextualSpacing w:val="0"/>
              <w:rPr>
                <w:rFonts w:cstheme="minorHAnsi"/>
              </w:rPr>
            </w:pPr>
            <w:r w:rsidRPr="007374AF">
              <w:rPr>
                <w:rFonts w:cstheme="minorHAnsi"/>
              </w:rPr>
              <w:t>All stakeholders required by law</w:t>
            </w:r>
            <w:r>
              <w:rPr>
                <w:rFonts w:cstheme="minorHAnsi"/>
              </w:rPr>
              <w:t xml:space="preserve"> (</w:t>
            </w:r>
            <w:r w:rsidRPr="007374AF">
              <w:rPr>
                <w:rFonts w:cstheme="minorHAnsi"/>
              </w:rPr>
              <w:t xml:space="preserve">see §134(d) </w:t>
            </w:r>
            <w:r>
              <w:rPr>
                <w:rFonts w:cstheme="minorHAnsi"/>
              </w:rPr>
              <w:t xml:space="preserve">on </w:t>
            </w:r>
            <w:r w:rsidRPr="007374AF">
              <w:rPr>
                <w:rFonts w:cstheme="minorHAnsi"/>
              </w:rPr>
              <w:t>p</w:t>
            </w:r>
            <w:r>
              <w:rPr>
                <w:rFonts w:cstheme="minorHAnsi"/>
              </w:rPr>
              <w:t>a</w:t>
            </w:r>
            <w:r w:rsidRPr="007374AF">
              <w:rPr>
                <w:rFonts w:cstheme="minorHAnsi"/>
              </w:rPr>
              <w:t>g</w:t>
            </w:r>
            <w:r>
              <w:rPr>
                <w:rFonts w:cstheme="minorHAnsi"/>
              </w:rPr>
              <w:t>e</w:t>
            </w:r>
            <w:r w:rsidRPr="007374AF">
              <w:rPr>
                <w:rFonts w:cstheme="minorHAnsi"/>
              </w:rPr>
              <w:t xml:space="preserve"> 36 </w:t>
            </w:r>
            <w:r>
              <w:rPr>
                <w:rFonts w:cstheme="minorHAnsi"/>
              </w:rPr>
              <w:t>of this</w:t>
            </w:r>
            <w:r w:rsidRPr="007374AF">
              <w:rPr>
                <w:rFonts w:cstheme="minorHAnsi"/>
              </w:rPr>
              <w:t xml:space="preserve"> guide</w:t>
            </w:r>
            <w:r>
              <w:rPr>
                <w:rFonts w:cstheme="minorHAnsi"/>
              </w:rPr>
              <w:t xml:space="preserve">. </w:t>
            </w:r>
          </w:p>
        </w:tc>
      </w:tr>
    </w:tbl>
    <w:p w14:paraId="20F55BEC" w14:textId="0F2450F8" w:rsidR="00F30DA4" w:rsidRPr="00EC3B15" w:rsidRDefault="009B5D82" w:rsidP="009B5D82">
      <w:pPr>
        <w:pStyle w:val="NoSpacing"/>
        <w:rPr>
          <w:rFonts w:cstheme="minorHAnsi"/>
          <w:i/>
          <w:iCs/>
        </w:rPr>
      </w:pPr>
      <w:r w:rsidRPr="00EC3B15">
        <w:rPr>
          <w:rStyle w:val="Emphasis"/>
          <w:rFonts w:cstheme="minorHAnsi"/>
        </w:rPr>
        <w:t>*Youth is defined pursuant to the WIOA definition as 16-24 years old.</w:t>
      </w:r>
    </w:p>
    <w:p w14:paraId="44507AD8" w14:textId="77777777" w:rsidR="009B5D82" w:rsidRPr="00EC3B15" w:rsidRDefault="009B5D82" w:rsidP="00AF4D72">
      <w:pPr>
        <w:rPr>
          <w:rFonts w:cstheme="minorHAnsi"/>
        </w:rPr>
      </w:pPr>
    </w:p>
    <w:p w14:paraId="7FD420BB" w14:textId="7C4FCE10" w:rsidR="00F30DA4" w:rsidRPr="00EC3B15" w:rsidRDefault="00F30DA4" w:rsidP="00AF4D72">
      <w:pPr>
        <w:rPr>
          <w:rFonts w:cstheme="minorHAnsi"/>
        </w:rPr>
      </w:pPr>
      <w:r w:rsidRPr="00EC3B15">
        <w:rPr>
          <w:rFonts w:cstheme="minorHAnsi"/>
        </w:rPr>
        <w:lastRenderedPageBreak/>
        <w:t xml:space="preserve">This section overlaps with the scope and quality components </w:t>
      </w:r>
      <w:r w:rsidR="0079574D" w:rsidRPr="00EC3B15">
        <w:rPr>
          <w:rFonts w:cstheme="minorHAnsi"/>
        </w:rPr>
        <w:t>previously outlined in</w:t>
      </w:r>
      <w:r w:rsidRPr="00EC3B15">
        <w:rPr>
          <w:rFonts w:cstheme="minorHAnsi"/>
        </w:rPr>
        <w:t xml:space="preserve"> the needs assessment, as well as with the labor market alignment analysis.</w:t>
      </w:r>
      <w:r w:rsidR="000C2930" w:rsidRPr="00EC3B15">
        <w:rPr>
          <w:rFonts w:cstheme="minorHAnsi"/>
        </w:rPr>
        <w:t xml:space="preserve"> </w:t>
      </w:r>
      <w:r w:rsidR="00D5033F" w:rsidRPr="00EC3B15">
        <w:rPr>
          <w:rFonts w:cstheme="minorHAnsi"/>
        </w:rPr>
        <w:t>T</w:t>
      </w:r>
      <w:r w:rsidRPr="00EC3B15">
        <w:rPr>
          <w:rFonts w:cstheme="minorHAnsi"/>
        </w:rPr>
        <w:t>his is your opportunity to do a close review of the structure of your programs as well as the extended opportunities they provide to students, such as opportunities for dual enrollment or work-based learning.</w:t>
      </w:r>
    </w:p>
    <w:p w14:paraId="07F8A863" w14:textId="77777777" w:rsidR="00585905" w:rsidRPr="00EC3B15" w:rsidRDefault="00585905" w:rsidP="00585905">
      <w:pPr>
        <w:pStyle w:val="Footer"/>
        <w:rPr>
          <w:rFonts w:cstheme="minorHAnsi"/>
        </w:rPr>
      </w:pPr>
      <w:r w:rsidRPr="00EC3B15">
        <w:rPr>
          <w:rFonts w:cstheme="minorHAnsi"/>
          <w:b/>
        </w:rPr>
        <w:t>Plus</w:t>
      </w:r>
      <w:r w:rsidRPr="00EC3B15">
        <w:rPr>
          <w:rFonts w:cstheme="minorHAnsi"/>
        </w:rPr>
        <w:t xml:space="preserve"> – strengths, going well, want to continue</w:t>
      </w:r>
    </w:p>
    <w:p w14:paraId="69609A94" w14:textId="0A12CAFF" w:rsidR="00585905" w:rsidRDefault="00585905" w:rsidP="00585905">
      <w:pPr>
        <w:pStyle w:val="Footer"/>
        <w:rPr>
          <w:rFonts w:cstheme="minorHAnsi"/>
        </w:rPr>
      </w:pPr>
      <w:r w:rsidRPr="00EC3B15">
        <w:rPr>
          <w:rFonts w:cstheme="minorHAnsi"/>
          <w:b/>
        </w:rPr>
        <w:t>Delta</w:t>
      </w:r>
      <w:r w:rsidRPr="00EC3B15">
        <w:rPr>
          <w:rFonts w:cstheme="minorHAnsi"/>
        </w:rPr>
        <w:t xml:space="preserve"> – challenge, needs work, needs change, lacking</w:t>
      </w:r>
    </w:p>
    <w:p w14:paraId="0E02545C" w14:textId="77777777" w:rsidR="00DB40A6" w:rsidRPr="00EC3B15" w:rsidRDefault="00DB40A6" w:rsidP="00585905">
      <w:pPr>
        <w:pStyle w:val="Footer"/>
        <w:rPr>
          <w:rFonts w:cstheme="minorHAnsi"/>
        </w:rPr>
      </w:pPr>
    </w:p>
    <w:tbl>
      <w:tblPr>
        <w:tblStyle w:val="TableGrid"/>
        <w:tblW w:w="9355" w:type="dxa"/>
        <w:tblCellMar>
          <w:top w:w="115" w:type="dxa"/>
          <w:left w:w="115" w:type="dxa"/>
          <w:bottom w:w="115" w:type="dxa"/>
          <w:right w:w="115" w:type="dxa"/>
        </w:tblCellMar>
        <w:tblLook w:val="04A0" w:firstRow="1" w:lastRow="0" w:firstColumn="1" w:lastColumn="0" w:noHBand="0" w:noVBand="1"/>
      </w:tblPr>
      <w:tblGrid>
        <w:gridCol w:w="3235"/>
        <w:gridCol w:w="3060"/>
        <w:gridCol w:w="3060"/>
      </w:tblGrid>
      <w:tr w:rsidR="00585905" w:rsidRPr="00EC3B15" w14:paraId="631B7934" w14:textId="77777777" w:rsidTr="005F5902">
        <w:trPr>
          <w:trHeight w:val="118"/>
          <w:tblHeader/>
        </w:trPr>
        <w:tc>
          <w:tcPr>
            <w:tcW w:w="3235" w:type="dxa"/>
            <w:vAlign w:val="center"/>
          </w:tcPr>
          <w:p w14:paraId="23E4A242" w14:textId="77777777" w:rsidR="00585905" w:rsidRPr="00EC3B15" w:rsidRDefault="00585905" w:rsidP="00C748CF">
            <w:pPr>
              <w:rPr>
                <w:rFonts w:cstheme="minorHAnsi"/>
                <w:b/>
              </w:rPr>
            </w:pPr>
            <w:r w:rsidRPr="00EC3B15">
              <w:rPr>
                <w:rFonts w:cstheme="minorHAnsi"/>
                <w:b/>
              </w:rPr>
              <w:t>Questions to Consider</w:t>
            </w:r>
          </w:p>
        </w:tc>
        <w:tc>
          <w:tcPr>
            <w:tcW w:w="3060" w:type="dxa"/>
            <w:vAlign w:val="center"/>
          </w:tcPr>
          <w:p w14:paraId="1531938C" w14:textId="77777777" w:rsidR="00585905" w:rsidRPr="00EC3B15" w:rsidRDefault="00585905" w:rsidP="00C748CF">
            <w:pPr>
              <w:jc w:val="center"/>
              <w:rPr>
                <w:rFonts w:cstheme="minorHAnsi"/>
                <w:b/>
              </w:rPr>
            </w:pPr>
            <w:r w:rsidRPr="00EC3B15">
              <w:rPr>
                <w:rFonts w:cstheme="minorHAnsi"/>
                <w:b/>
              </w:rPr>
              <w:t>Plus - Notes</w:t>
            </w:r>
          </w:p>
        </w:tc>
        <w:tc>
          <w:tcPr>
            <w:tcW w:w="3060" w:type="dxa"/>
            <w:vAlign w:val="center"/>
          </w:tcPr>
          <w:p w14:paraId="29F625F9" w14:textId="77777777" w:rsidR="00585905" w:rsidRPr="00EC3B15" w:rsidRDefault="00585905" w:rsidP="00C748CF">
            <w:pPr>
              <w:jc w:val="center"/>
              <w:rPr>
                <w:rFonts w:cstheme="minorHAnsi"/>
                <w:b/>
              </w:rPr>
            </w:pPr>
            <w:r w:rsidRPr="00EC3B15">
              <w:rPr>
                <w:rFonts w:cstheme="minorHAnsi"/>
                <w:b/>
              </w:rPr>
              <w:t>Delta - Notes</w:t>
            </w:r>
          </w:p>
        </w:tc>
      </w:tr>
      <w:tr w:rsidR="00585905" w:rsidRPr="00EC3B15" w14:paraId="62B6634B" w14:textId="77777777" w:rsidTr="005F5902">
        <w:trPr>
          <w:trHeight w:val="73"/>
        </w:trPr>
        <w:tc>
          <w:tcPr>
            <w:tcW w:w="9355" w:type="dxa"/>
            <w:gridSpan w:val="3"/>
            <w:shd w:val="clear" w:color="auto" w:fill="B4C6E7" w:themeFill="accent1" w:themeFillTint="66"/>
            <w:vAlign w:val="center"/>
          </w:tcPr>
          <w:p w14:paraId="30059F20" w14:textId="77777777" w:rsidR="00585905" w:rsidRPr="00EC3B15" w:rsidRDefault="00585905" w:rsidP="00C748CF">
            <w:pPr>
              <w:rPr>
                <w:rFonts w:cstheme="minorHAnsi"/>
              </w:rPr>
            </w:pPr>
            <w:r w:rsidRPr="00EC3B15">
              <w:rPr>
                <w:rFonts w:cstheme="minorHAnsi"/>
              </w:rPr>
              <w:t>PART C:  Progress Toward Implementing CTE Programs and Programs of Study</w:t>
            </w:r>
          </w:p>
        </w:tc>
      </w:tr>
      <w:tr w:rsidR="00585905" w:rsidRPr="00EC3B15" w14:paraId="694406A0" w14:textId="77777777" w:rsidTr="005F5902">
        <w:tc>
          <w:tcPr>
            <w:tcW w:w="3235" w:type="dxa"/>
            <w:shd w:val="clear" w:color="auto" w:fill="D9E2F3" w:themeFill="accent1" w:themeFillTint="33"/>
          </w:tcPr>
          <w:p w14:paraId="0CFAE2DB" w14:textId="134A9F35" w:rsidR="00585905" w:rsidRPr="00EC3B15" w:rsidRDefault="00585905" w:rsidP="00C748CF">
            <w:pPr>
              <w:pStyle w:val="ListParagraph"/>
              <w:numPr>
                <w:ilvl w:val="0"/>
                <w:numId w:val="3"/>
              </w:numPr>
              <w:rPr>
                <w:rFonts w:cstheme="minorHAnsi"/>
              </w:rPr>
            </w:pPr>
            <w:bookmarkStart w:id="14" w:name="_Hlk13559518"/>
            <w:r w:rsidRPr="00EC3B15">
              <w:rPr>
                <w:rFonts w:cstheme="minorHAnsi"/>
              </w:rPr>
              <w:t xml:space="preserve">How fully are </w:t>
            </w:r>
            <w:r w:rsidR="000051F6" w:rsidRPr="00EC3B15">
              <w:rPr>
                <w:rFonts w:cstheme="minorHAnsi"/>
              </w:rPr>
              <w:t>the</w:t>
            </w:r>
            <w:r w:rsidRPr="00EC3B15">
              <w:rPr>
                <w:rFonts w:cstheme="minorHAnsi"/>
              </w:rPr>
              <w:t xml:space="preserve"> programs</w:t>
            </w:r>
            <w:r w:rsidR="000051F6" w:rsidRPr="00EC3B15">
              <w:rPr>
                <w:rFonts w:cstheme="minorHAnsi"/>
              </w:rPr>
              <w:t xml:space="preserve"> of study</w:t>
            </w:r>
            <w:r w:rsidRPr="00EC3B15">
              <w:rPr>
                <w:rFonts w:cstheme="minorHAnsi"/>
              </w:rPr>
              <w:t xml:space="preserve"> aligned and articulated across secondary and postsecondary education?</w:t>
            </w:r>
            <w:r w:rsidR="000051F6" w:rsidRPr="00EC3B15">
              <w:rPr>
                <w:rFonts w:cstheme="minorHAnsi"/>
              </w:rPr>
              <w:t xml:space="preserve"> (i.e. </w:t>
            </w:r>
            <w:r w:rsidR="00E10CB8" w:rsidRPr="00EC3B15">
              <w:rPr>
                <w:rFonts w:cstheme="minorHAnsi"/>
              </w:rPr>
              <w:t xml:space="preserve">grade </w:t>
            </w:r>
            <w:r w:rsidR="000051F6" w:rsidRPr="00EC3B15">
              <w:rPr>
                <w:rFonts w:cstheme="minorHAnsi"/>
              </w:rPr>
              <w:t>9-14 POS)</w:t>
            </w:r>
            <w:bookmarkEnd w:id="14"/>
          </w:p>
        </w:tc>
        <w:tc>
          <w:tcPr>
            <w:tcW w:w="3060" w:type="dxa"/>
          </w:tcPr>
          <w:p w14:paraId="0FDD9FF0" w14:textId="77777777" w:rsidR="00585905" w:rsidRPr="00EC3B15" w:rsidRDefault="00585905" w:rsidP="00C748CF">
            <w:pPr>
              <w:rPr>
                <w:rFonts w:cstheme="minorHAnsi"/>
              </w:rPr>
            </w:pPr>
          </w:p>
        </w:tc>
        <w:tc>
          <w:tcPr>
            <w:tcW w:w="3060" w:type="dxa"/>
          </w:tcPr>
          <w:p w14:paraId="444D6C64" w14:textId="77777777" w:rsidR="00585905" w:rsidRPr="00EC3B15" w:rsidRDefault="00585905" w:rsidP="00C748CF">
            <w:pPr>
              <w:rPr>
                <w:rFonts w:cstheme="minorHAnsi"/>
              </w:rPr>
            </w:pPr>
          </w:p>
        </w:tc>
      </w:tr>
      <w:tr w:rsidR="00585905" w:rsidRPr="00EC3B15" w14:paraId="73B4851C" w14:textId="77777777" w:rsidTr="005F5902">
        <w:tc>
          <w:tcPr>
            <w:tcW w:w="3235" w:type="dxa"/>
            <w:shd w:val="clear" w:color="auto" w:fill="D9E2F3" w:themeFill="accent1" w:themeFillTint="33"/>
          </w:tcPr>
          <w:p w14:paraId="4C69DC79" w14:textId="75017757" w:rsidR="00585905" w:rsidRPr="00EC3B15" w:rsidRDefault="00157F24" w:rsidP="00C748CF">
            <w:pPr>
              <w:pStyle w:val="ListParagraph"/>
              <w:numPr>
                <w:ilvl w:val="0"/>
                <w:numId w:val="3"/>
              </w:numPr>
              <w:rPr>
                <w:rFonts w:cstheme="minorHAnsi"/>
              </w:rPr>
            </w:pPr>
            <w:r w:rsidRPr="00EC3B15">
              <w:rPr>
                <w:rFonts w:cstheme="minorHAnsi"/>
              </w:rPr>
              <w:t>How d</w:t>
            </w:r>
            <w:r w:rsidR="00585905" w:rsidRPr="00EC3B15">
              <w:rPr>
                <w:rFonts w:cstheme="minorHAnsi"/>
              </w:rPr>
              <w:t xml:space="preserve">o </w:t>
            </w:r>
            <w:r w:rsidR="000051F6" w:rsidRPr="00EC3B15">
              <w:rPr>
                <w:rFonts w:cstheme="minorHAnsi"/>
              </w:rPr>
              <w:t>the</w:t>
            </w:r>
            <w:r w:rsidR="00585905" w:rsidRPr="00EC3B15">
              <w:rPr>
                <w:rFonts w:cstheme="minorHAnsi"/>
              </w:rPr>
              <w:t xml:space="preserve"> programs </w:t>
            </w:r>
            <w:r w:rsidR="000051F6" w:rsidRPr="00EC3B15">
              <w:rPr>
                <w:rFonts w:cstheme="minorHAnsi"/>
              </w:rPr>
              <w:t xml:space="preserve">of study </w:t>
            </w:r>
            <w:r w:rsidR="00585905" w:rsidRPr="00EC3B15">
              <w:rPr>
                <w:rFonts w:cstheme="minorHAnsi"/>
              </w:rPr>
              <w:t>incorporate relevant academic, technical</w:t>
            </w:r>
            <w:r w:rsidR="00974E91" w:rsidRPr="00EC3B15">
              <w:rPr>
                <w:rFonts w:cstheme="minorHAnsi"/>
              </w:rPr>
              <w:t>,</w:t>
            </w:r>
            <w:r w:rsidR="00585905" w:rsidRPr="00EC3B15">
              <w:rPr>
                <w:rFonts w:cstheme="minorHAnsi"/>
              </w:rPr>
              <w:t xml:space="preserve"> and employability skills at every learner level?</w:t>
            </w:r>
          </w:p>
        </w:tc>
        <w:tc>
          <w:tcPr>
            <w:tcW w:w="3060" w:type="dxa"/>
          </w:tcPr>
          <w:p w14:paraId="143BEF4B" w14:textId="77777777" w:rsidR="00585905" w:rsidRPr="00EC3B15" w:rsidRDefault="00585905" w:rsidP="00C748CF">
            <w:pPr>
              <w:rPr>
                <w:rFonts w:cstheme="minorHAnsi"/>
              </w:rPr>
            </w:pPr>
          </w:p>
        </w:tc>
        <w:tc>
          <w:tcPr>
            <w:tcW w:w="3060" w:type="dxa"/>
          </w:tcPr>
          <w:p w14:paraId="5A57C1D9" w14:textId="77777777" w:rsidR="00585905" w:rsidRPr="00EC3B15" w:rsidRDefault="00585905" w:rsidP="00C748CF">
            <w:pPr>
              <w:rPr>
                <w:rFonts w:cstheme="minorHAnsi"/>
              </w:rPr>
            </w:pPr>
          </w:p>
        </w:tc>
      </w:tr>
      <w:tr w:rsidR="00585905" w:rsidRPr="00EC3B15" w14:paraId="55543BB7" w14:textId="77777777" w:rsidTr="005F5902">
        <w:tc>
          <w:tcPr>
            <w:tcW w:w="3235" w:type="dxa"/>
            <w:shd w:val="clear" w:color="auto" w:fill="D9E2F3" w:themeFill="accent1" w:themeFillTint="33"/>
          </w:tcPr>
          <w:p w14:paraId="04CDBFB6" w14:textId="2EE2D981" w:rsidR="00585905" w:rsidRPr="00EC3B15" w:rsidRDefault="00585905" w:rsidP="00C748CF">
            <w:pPr>
              <w:pStyle w:val="ListParagraph"/>
              <w:numPr>
                <w:ilvl w:val="0"/>
                <w:numId w:val="3"/>
              </w:numPr>
              <w:rPr>
                <w:rFonts w:cstheme="minorHAnsi"/>
              </w:rPr>
            </w:pPr>
            <w:r w:rsidRPr="00EC3B15">
              <w:rPr>
                <w:rFonts w:cstheme="minorHAnsi"/>
              </w:rPr>
              <w:t>Are students being retained in the same program of study?</w:t>
            </w:r>
            <w:r w:rsidR="000051F6" w:rsidRPr="00EC3B15">
              <w:rPr>
                <w:rFonts w:cstheme="minorHAnsi"/>
              </w:rPr>
              <w:t xml:space="preserve"> (i.e. matriculation from secondary to postsecondary for diploma/degree completion?</w:t>
            </w:r>
          </w:p>
        </w:tc>
        <w:tc>
          <w:tcPr>
            <w:tcW w:w="3060" w:type="dxa"/>
          </w:tcPr>
          <w:p w14:paraId="64405A31" w14:textId="77777777" w:rsidR="00585905" w:rsidRPr="00EC3B15" w:rsidRDefault="00585905" w:rsidP="00C748CF">
            <w:pPr>
              <w:rPr>
                <w:rFonts w:cstheme="minorHAnsi"/>
              </w:rPr>
            </w:pPr>
          </w:p>
        </w:tc>
        <w:tc>
          <w:tcPr>
            <w:tcW w:w="3060" w:type="dxa"/>
          </w:tcPr>
          <w:p w14:paraId="13D10908" w14:textId="77777777" w:rsidR="00585905" w:rsidRPr="00EC3B15" w:rsidRDefault="00585905" w:rsidP="00C748CF">
            <w:pPr>
              <w:rPr>
                <w:rFonts w:cstheme="minorHAnsi"/>
              </w:rPr>
            </w:pPr>
          </w:p>
        </w:tc>
      </w:tr>
      <w:tr w:rsidR="00585905" w:rsidRPr="00EC3B15" w14:paraId="31D51069" w14:textId="77777777" w:rsidTr="005F5902">
        <w:tc>
          <w:tcPr>
            <w:tcW w:w="3235" w:type="dxa"/>
            <w:shd w:val="clear" w:color="auto" w:fill="D9E2F3" w:themeFill="accent1" w:themeFillTint="33"/>
          </w:tcPr>
          <w:p w14:paraId="290622FC" w14:textId="1C64269E" w:rsidR="00585905" w:rsidRPr="00EC3B15" w:rsidRDefault="00585905" w:rsidP="005F5902">
            <w:pPr>
              <w:pStyle w:val="ListParagraph"/>
              <w:numPr>
                <w:ilvl w:val="0"/>
                <w:numId w:val="3"/>
              </w:numPr>
              <w:rPr>
                <w:rFonts w:cstheme="minorHAnsi"/>
              </w:rPr>
            </w:pPr>
            <w:bookmarkStart w:id="15" w:name="_Hlk13559544"/>
            <w:r w:rsidRPr="00EC3B15">
              <w:rPr>
                <w:rFonts w:cstheme="minorHAnsi"/>
              </w:rPr>
              <w:t>Do students in the programs of study have multiple entry and exit points?</w:t>
            </w:r>
            <w:bookmarkEnd w:id="15"/>
          </w:p>
        </w:tc>
        <w:tc>
          <w:tcPr>
            <w:tcW w:w="3060" w:type="dxa"/>
          </w:tcPr>
          <w:p w14:paraId="6B78F0B7" w14:textId="77777777" w:rsidR="00585905" w:rsidRPr="00EC3B15" w:rsidRDefault="00585905" w:rsidP="00C748CF">
            <w:pPr>
              <w:rPr>
                <w:rFonts w:cstheme="minorHAnsi"/>
              </w:rPr>
            </w:pPr>
          </w:p>
        </w:tc>
        <w:tc>
          <w:tcPr>
            <w:tcW w:w="3060" w:type="dxa"/>
          </w:tcPr>
          <w:p w14:paraId="19B78E26" w14:textId="77777777" w:rsidR="00585905" w:rsidRPr="00EC3B15" w:rsidRDefault="00585905" w:rsidP="00C748CF">
            <w:pPr>
              <w:rPr>
                <w:rFonts w:cstheme="minorHAnsi"/>
              </w:rPr>
            </w:pPr>
          </w:p>
        </w:tc>
      </w:tr>
      <w:tr w:rsidR="00585905" w:rsidRPr="00EC3B15" w14:paraId="3BA72A47" w14:textId="77777777" w:rsidTr="005F5902">
        <w:tc>
          <w:tcPr>
            <w:tcW w:w="3235" w:type="dxa"/>
            <w:shd w:val="clear" w:color="auto" w:fill="D9E2F3" w:themeFill="accent1" w:themeFillTint="33"/>
          </w:tcPr>
          <w:p w14:paraId="0FDAA593" w14:textId="50A0BD17" w:rsidR="00585905" w:rsidRPr="00EC3B15" w:rsidRDefault="00585905" w:rsidP="005F5902">
            <w:pPr>
              <w:pStyle w:val="ListParagraph"/>
              <w:numPr>
                <w:ilvl w:val="0"/>
                <w:numId w:val="3"/>
              </w:numPr>
              <w:rPr>
                <w:rFonts w:cstheme="minorHAnsi"/>
              </w:rPr>
            </w:pPr>
            <w:bookmarkStart w:id="16" w:name="_Hlk13559577"/>
            <w:r w:rsidRPr="00EC3B15">
              <w:rPr>
                <w:rFonts w:cstheme="minorHAnsi"/>
              </w:rPr>
              <w:t xml:space="preserve">Are students in </w:t>
            </w:r>
            <w:r w:rsidR="000051F6" w:rsidRPr="00EC3B15">
              <w:rPr>
                <w:rFonts w:cstheme="minorHAnsi"/>
              </w:rPr>
              <w:t>the</w:t>
            </w:r>
            <w:r w:rsidRPr="00EC3B15">
              <w:rPr>
                <w:rFonts w:cstheme="minorHAnsi"/>
              </w:rPr>
              <w:t xml:space="preserve"> programs earning recognized postsecondary credentials?  Which credentials</w:t>
            </w:r>
            <w:r w:rsidR="000051F6" w:rsidRPr="00EC3B15">
              <w:rPr>
                <w:rFonts w:cstheme="minorHAnsi"/>
              </w:rPr>
              <w:t xml:space="preserve"> are earned at each level (certificate, diploma and degree)</w:t>
            </w:r>
            <w:r w:rsidRPr="00EC3B15">
              <w:rPr>
                <w:rFonts w:cstheme="minorHAnsi"/>
              </w:rPr>
              <w:t>?</w:t>
            </w:r>
            <w:bookmarkEnd w:id="16"/>
          </w:p>
        </w:tc>
        <w:tc>
          <w:tcPr>
            <w:tcW w:w="3060" w:type="dxa"/>
          </w:tcPr>
          <w:p w14:paraId="520EBD30" w14:textId="77777777" w:rsidR="00585905" w:rsidRPr="00EC3B15" w:rsidRDefault="00585905" w:rsidP="00C748CF">
            <w:pPr>
              <w:rPr>
                <w:rFonts w:cstheme="minorHAnsi"/>
              </w:rPr>
            </w:pPr>
          </w:p>
        </w:tc>
        <w:tc>
          <w:tcPr>
            <w:tcW w:w="3060" w:type="dxa"/>
          </w:tcPr>
          <w:p w14:paraId="1A7CAA8A" w14:textId="77777777" w:rsidR="00585905" w:rsidRPr="00EC3B15" w:rsidRDefault="00585905" w:rsidP="00C748CF">
            <w:pPr>
              <w:rPr>
                <w:rFonts w:cstheme="minorHAnsi"/>
              </w:rPr>
            </w:pPr>
          </w:p>
        </w:tc>
      </w:tr>
      <w:tr w:rsidR="00585905" w:rsidRPr="00EC3B15" w14:paraId="50D3BF19" w14:textId="77777777" w:rsidTr="005F5902">
        <w:tc>
          <w:tcPr>
            <w:tcW w:w="3235" w:type="dxa"/>
            <w:shd w:val="clear" w:color="auto" w:fill="D9E2F3" w:themeFill="accent1" w:themeFillTint="33"/>
          </w:tcPr>
          <w:p w14:paraId="05387EA2" w14:textId="691DB0EB" w:rsidR="00585905" w:rsidRPr="00EC3B15" w:rsidRDefault="00585905" w:rsidP="005F5902">
            <w:pPr>
              <w:pStyle w:val="ListParagraph"/>
              <w:numPr>
                <w:ilvl w:val="0"/>
                <w:numId w:val="3"/>
              </w:numPr>
              <w:rPr>
                <w:rFonts w:cstheme="minorHAnsi"/>
              </w:rPr>
            </w:pPr>
            <w:r w:rsidRPr="00EC3B15">
              <w:rPr>
                <w:rFonts w:cstheme="minorHAnsi"/>
              </w:rPr>
              <w:t xml:space="preserve">What </w:t>
            </w:r>
            <w:r w:rsidR="000051F6" w:rsidRPr="00EC3B15">
              <w:rPr>
                <w:rFonts w:cstheme="minorHAnsi"/>
              </w:rPr>
              <w:t>are</w:t>
            </w:r>
            <w:r w:rsidRPr="00EC3B15">
              <w:rPr>
                <w:rFonts w:cstheme="minorHAnsi"/>
              </w:rPr>
              <w:t xml:space="preserve"> the role</w:t>
            </w:r>
            <w:r w:rsidR="000051F6" w:rsidRPr="00EC3B15">
              <w:rPr>
                <w:rFonts w:cstheme="minorHAnsi"/>
              </w:rPr>
              <w:t>s</w:t>
            </w:r>
            <w:r w:rsidRPr="00EC3B15">
              <w:rPr>
                <w:rFonts w:cstheme="minorHAnsi"/>
              </w:rPr>
              <w:t xml:space="preserve"> of secondary and postsecondary partners in current program of study design and delivery?</w:t>
            </w:r>
            <w:r w:rsidR="00F71E0F" w:rsidRPr="00EC3B15">
              <w:rPr>
                <w:rFonts w:cstheme="minorHAnsi"/>
              </w:rPr>
              <w:t xml:space="preserve"> To what </w:t>
            </w:r>
            <w:r w:rsidR="00F71E0F" w:rsidRPr="00EC3B15">
              <w:rPr>
                <w:rFonts w:cstheme="minorHAnsi"/>
              </w:rPr>
              <w:lastRenderedPageBreak/>
              <w:t>extend do faculty work together to ensure complementary and seamless course content in this program?</w:t>
            </w:r>
          </w:p>
        </w:tc>
        <w:tc>
          <w:tcPr>
            <w:tcW w:w="3060" w:type="dxa"/>
          </w:tcPr>
          <w:p w14:paraId="635EAFB1" w14:textId="77777777" w:rsidR="00585905" w:rsidRPr="00EC3B15" w:rsidRDefault="00585905" w:rsidP="00C748CF">
            <w:pPr>
              <w:rPr>
                <w:rFonts w:cstheme="minorHAnsi"/>
              </w:rPr>
            </w:pPr>
          </w:p>
        </w:tc>
        <w:tc>
          <w:tcPr>
            <w:tcW w:w="3060" w:type="dxa"/>
          </w:tcPr>
          <w:p w14:paraId="428704E6" w14:textId="77777777" w:rsidR="00585905" w:rsidRPr="00EC3B15" w:rsidRDefault="00585905" w:rsidP="00C748CF">
            <w:pPr>
              <w:rPr>
                <w:rFonts w:cstheme="minorHAnsi"/>
              </w:rPr>
            </w:pPr>
          </w:p>
        </w:tc>
      </w:tr>
    </w:tbl>
    <w:p w14:paraId="44B8389E" w14:textId="77777777" w:rsidR="00DB40A6" w:rsidRDefault="00DB40A6" w:rsidP="00E15F19">
      <w:pPr>
        <w:pStyle w:val="Footer"/>
        <w:spacing w:after="120"/>
        <w:rPr>
          <w:rFonts w:cstheme="minorHAnsi"/>
        </w:rPr>
      </w:pPr>
    </w:p>
    <w:p w14:paraId="04FBC81C" w14:textId="0A6AF7FC" w:rsidR="00E15F19" w:rsidRPr="00EC3B15" w:rsidRDefault="00E15F19" w:rsidP="00E15F19">
      <w:pPr>
        <w:pStyle w:val="Footer"/>
        <w:spacing w:after="120"/>
        <w:rPr>
          <w:rFonts w:cstheme="minorHAnsi"/>
        </w:rPr>
      </w:pPr>
      <w:r w:rsidRPr="00EC3B15">
        <w:rPr>
          <w:rFonts w:cstheme="minorHAnsi"/>
        </w:rPr>
        <w:t>Use the following rating for each evaluation and action step</w:t>
      </w:r>
    </w:p>
    <w:p w14:paraId="4A3892F8" w14:textId="77777777" w:rsidR="00E15F19" w:rsidRPr="00EC3B15" w:rsidRDefault="00E15F19" w:rsidP="00E15F19">
      <w:pPr>
        <w:pStyle w:val="Footer"/>
        <w:spacing w:after="120"/>
        <w:ind w:left="720"/>
        <w:rPr>
          <w:rFonts w:cstheme="minorHAnsi"/>
        </w:rPr>
      </w:pPr>
      <w:r w:rsidRPr="00EC3B15">
        <w:rPr>
          <w:rFonts w:cstheme="minorHAnsi"/>
          <w:b/>
        </w:rPr>
        <w:t xml:space="preserve">1 </w:t>
      </w:r>
      <w:r w:rsidRPr="00EC3B15">
        <w:rPr>
          <w:rFonts w:cstheme="minorHAnsi"/>
        </w:rPr>
        <w:t>Significant gaps and/or multiple gaps exist</w:t>
      </w:r>
    </w:p>
    <w:p w14:paraId="776B01CB" w14:textId="77777777" w:rsidR="00E15F19" w:rsidRPr="00EC3B15" w:rsidRDefault="00E15F19" w:rsidP="00E15F19">
      <w:pPr>
        <w:pStyle w:val="Footer"/>
        <w:spacing w:after="120"/>
        <w:ind w:left="720"/>
        <w:rPr>
          <w:rFonts w:cstheme="minorHAnsi"/>
        </w:rPr>
      </w:pPr>
      <w:r w:rsidRPr="00EC3B15">
        <w:rPr>
          <w:rFonts w:cstheme="minorHAnsi"/>
          <w:b/>
        </w:rPr>
        <w:t>2</w:t>
      </w:r>
      <w:r w:rsidRPr="00EC3B15">
        <w:rPr>
          <w:rFonts w:cstheme="minorHAnsi"/>
        </w:rPr>
        <w:t xml:space="preserve"> Some gaps exist and/or there is not have a concrete plan to address them</w:t>
      </w:r>
    </w:p>
    <w:p w14:paraId="5F30B072" w14:textId="77777777" w:rsidR="00E15F19" w:rsidRPr="00EC3B15" w:rsidRDefault="00E15F19" w:rsidP="00E15F19">
      <w:pPr>
        <w:pStyle w:val="Footer"/>
        <w:spacing w:after="120"/>
        <w:ind w:left="720"/>
        <w:rPr>
          <w:rFonts w:cstheme="minorHAnsi"/>
        </w:rPr>
      </w:pPr>
      <w:r w:rsidRPr="00EC3B15">
        <w:rPr>
          <w:rFonts w:cstheme="minorHAnsi"/>
          <w:b/>
        </w:rPr>
        <w:t>3</w:t>
      </w:r>
      <w:r w:rsidRPr="00EC3B15">
        <w:rPr>
          <w:rFonts w:cstheme="minorHAnsi"/>
        </w:rPr>
        <w:t xml:space="preserve"> Very few gaps exist and there are processes in place to close the remaining gaps</w:t>
      </w:r>
    </w:p>
    <w:p w14:paraId="69EDEE3D" w14:textId="77777777" w:rsidR="00E15F19" w:rsidRPr="00EC3B15" w:rsidRDefault="00E15F19" w:rsidP="00E15F19">
      <w:pPr>
        <w:spacing w:after="120"/>
        <w:ind w:firstLine="720"/>
        <w:rPr>
          <w:rFonts w:cstheme="minorHAnsi"/>
          <w:b/>
        </w:rPr>
      </w:pPr>
      <w:r w:rsidRPr="00EC3B15">
        <w:rPr>
          <w:rFonts w:cstheme="minorHAnsi"/>
          <w:b/>
        </w:rPr>
        <w:t>4</w:t>
      </w:r>
      <w:r w:rsidRPr="00EC3B15">
        <w:rPr>
          <w:rFonts w:cstheme="minorHAnsi"/>
        </w:rPr>
        <w:t xml:space="preserve"> No gaps exist</w:t>
      </w:r>
    </w:p>
    <w:p w14:paraId="53470794" w14:textId="549C231C" w:rsidR="00A861F5" w:rsidRPr="00EC3B15" w:rsidRDefault="00A861F5" w:rsidP="000051F6">
      <w:pPr>
        <w:spacing w:after="120"/>
        <w:ind w:firstLine="720"/>
        <w:rPr>
          <w:rFonts w:cstheme="minorHAnsi"/>
        </w:rPr>
      </w:pPr>
    </w:p>
    <w:tbl>
      <w:tblPr>
        <w:tblStyle w:val="TableGrid"/>
        <w:tblW w:w="9355" w:type="dxa"/>
        <w:tblLook w:val="04A0" w:firstRow="1" w:lastRow="0" w:firstColumn="1" w:lastColumn="0" w:noHBand="0" w:noVBand="1"/>
      </w:tblPr>
      <w:tblGrid>
        <w:gridCol w:w="894"/>
        <w:gridCol w:w="7291"/>
        <w:gridCol w:w="1170"/>
      </w:tblGrid>
      <w:tr w:rsidR="00A861F5" w:rsidRPr="00EC3B15" w14:paraId="34FF7FAE" w14:textId="77777777" w:rsidTr="001D456C">
        <w:trPr>
          <w:trHeight w:val="620"/>
        </w:trPr>
        <w:tc>
          <w:tcPr>
            <w:tcW w:w="9355" w:type="dxa"/>
            <w:gridSpan w:val="3"/>
            <w:shd w:val="clear" w:color="auto" w:fill="B4C6E7" w:themeFill="accent1" w:themeFillTint="66"/>
            <w:vAlign w:val="center"/>
          </w:tcPr>
          <w:p w14:paraId="66FA8CFC" w14:textId="77777777" w:rsidR="00A861F5" w:rsidRPr="00EC3B15" w:rsidRDefault="00A861F5" w:rsidP="001D456C">
            <w:pPr>
              <w:rPr>
                <w:rFonts w:cstheme="minorHAnsi"/>
              </w:rPr>
            </w:pPr>
            <w:r w:rsidRPr="00EC3B15">
              <w:rPr>
                <w:rFonts w:cstheme="minorHAnsi"/>
              </w:rPr>
              <w:t xml:space="preserve">PART </w:t>
            </w:r>
            <w:r w:rsidR="002A4E5D" w:rsidRPr="00EC3B15">
              <w:rPr>
                <w:rFonts w:cstheme="minorHAnsi"/>
              </w:rPr>
              <w:t>C</w:t>
            </w:r>
            <w:r w:rsidRPr="00EC3B15">
              <w:rPr>
                <w:rFonts w:cstheme="minorHAnsi"/>
              </w:rPr>
              <w:t>:  Progress Toward Implementing CTE Programs and Programs of Study</w:t>
            </w:r>
          </w:p>
        </w:tc>
      </w:tr>
      <w:tr w:rsidR="00A861F5" w:rsidRPr="00EC3B15" w14:paraId="0163E886" w14:textId="77777777" w:rsidTr="00E959FE">
        <w:trPr>
          <w:trHeight w:val="620"/>
        </w:trPr>
        <w:tc>
          <w:tcPr>
            <w:tcW w:w="894" w:type="dxa"/>
            <w:shd w:val="clear" w:color="auto" w:fill="D9E2F3" w:themeFill="accent1" w:themeFillTint="33"/>
            <w:vAlign w:val="center"/>
          </w:tcPr>
          <w:p w14:paraId="48D211C6" w14:textId="77777777" w:rsidR="00A861F5" w:rsidRPr="00EC3B15" w:rsidRDefault="00A861F5" w:rsidP="001D456C">
            <w:pPr>
              <w:rPr>
                <w:rFonts w:cstheme="minorHAnsi"/>
              </w:rPr>
            </w:pPr>
            <w:r w:rsidRPr="00EC3B15">
              <w:rPr>
                <w:rFonts w:cstheme="minorHAnsi"/>
              </w:rPr>
              <w:t>Rating</w:t>
            </w:r>
          </w:p>
        </w:tc>
        <w:tc>
          <w:tcPr>
            <w:tcW w:w="7291" w:type="dxa"/>
            <w:shd w:val="clear" w:color="auto" w:fill="D9E2F3" w:themeFill="accent1" w:themeFillTint="33"/>
            <w:vAlign w:val="center"/>
          </w:tcPr>
          <w:p w14:paraId="3E00B16C" w14:textId="77777777" w:rsidR="00A861F5" w:rsidRPr="00EC3B15" w:rsidRDefault="00A861F5" w:rsidP="001D456C">
            <w:pPr>
              <w:rPr>
                <w:rFonts w:cstheme="minorHAnsi"/>
              </w:rPr>
            </w:pPr>
            <w:r w:rsidRPr="00EC3B15">
              <w:rPr>
                <w:rFonts w:cstheme="minorHAnsi"/>
              </w:rPr>
              <w:t>Rationale and Potential Action Steps</w:t>
            </w:r>
          </w:p>
        </w:tc>
        <w:tc>
          <w:tcPr>
            <w:tcW w:w="1170" w:type="dxa"/>
            <w:shd w:val="clear" w:color="auto" w:fill="D9E2F3" w:themeFill="accent1" w:themeFillTint="33"/>
          </w:tcPr>
          <w:p w14:paraId="3BA34391" w14:textId="77777777" w:rsidR="00A861F5" w:rsidRPr="00EC3B15" w:rsidRDefault="00A861F5" w:rsidP="001D456C">
            <w:pPr>
              <w:rPr>
                <w:rFonts w:cstheme="minorHAnsi"/>
              </w:rPr>
            </w:pPr>
            <w:r w:rsidRPr="00EC3B15">
              <w:rPr>
                <w:rFonts w:cstheme="minorHAnsi"/>
              </w:rPr>
              <w:t xml:space="preserve">Perkins V Required Activity </w:t>
            </w:r>
          </w:p>
        </w:tc>
      </w:tr>
      <w:tr w:rsidR="00A861F5" w:rsidRPr="00EC3B15" w14:paraId="01C596AA" w14:textId="77777777" w:rsidTr="00E959FE">
        <w:trPr>
          <w:trHeight w:val="620"/>
        </w:trPr>
        <w:tc>
          <w:tcPr>
            <w:tcW w:w="894" w:type="dxa"/>
            <w:shd w:val="clear" w:color="auto" w:fill="FFFFFF" w:themeFill="background1"/>
            <w:vAlign w:val="center"/>
          </w:tcPr>
          <w:p w14:paraId="70DBFDCC" w14:textId="77777777" w:rsidR="00A861F5" w:rsidRPr="00EC3B15" w:rsidRDefault="00A861F5" w:rsidP="001D456C">
            <w:pPr>
              <w:rPr>
                <w:rFonts w:cstheme="minorHAnsi"/>
              </w:rPr>
            </w:pPr>
          </w:p>
        </w:tc>
        <w:tc>
          <w:tcPr>
            <w:tcW w:w="7291" w:type="dxa"/>
            <w:shd w:val="clear" w:color="auto" w:fill="FFFFFF" w:themeFill="background1"/>
            <w:vAlign w:val="center"/>
          </w:tcPr>
          <w:p w14:paraId="42A45FE4" w14:textId="77777777" w:rsidR="00A861F5" w:rsidRPr="00EC3B15" w:rsidRDefault="00A861F5" w:rsidP="001D456C">
            <w:pPr>
              <w:rPr>
                <w:rFonts w:cstheme="minorHAnsi"/>
              </w:rPr>
            </w:pPr>
          </w:p>
        </w:tc>
        <w:tc>
          <w:tcPr>
            <w:tcW w:w="1170" w:type="dxa"/>
            <w:shd w:val="clear" w:color="auto" w:fill="FFFFFF" w:themeFill="background1"/>
          </w:tcPr>
          <w:p w14:paraId="36FF78AF" w14:textId="77777777" w:rsidR="00A861F5" w:rsidRPr="00EC3B15" w:rsidRDefault="00A861F5" w:rsidP="001D456C">
            <w:pPr>
              <w:rPr>
                <w:rFonts w:cstheme="minorHAnsi"/>
              </w:rPr>
            </w:pPr>
          </w:p>
        </w:tc>
      </w:tr>
      <w:tr w:rsidR="00A861F5" w:rsidRPr="00EC3B15" w14:paraId="04565553" w14:textId="77777777" w:rsidTr="00E959FE">
        <w:trPr>
          <w:trHeight w:val="620"/>
        </w:trPr>
        <w:tc>
          <w:tcPr>
            <w:tcW w:w="894" w:type="dxa"/>
            <w:shd w:val="clear" w:color="auto" w:fill="FFFFFF" w:themeFill="background1"/>
            <w:vAlign w:val="center"/>
          </w:tcPr>
          <w:p w14:paraId="14319702" w14:textId="77777777" w:rsidR="00A861F5" w:rsidRPr="00EC3B15" w:rsidRDefault="00A861F5" w:rsidP="001D456C">
            <w:pPr>
              <w:rPr>
                <w:rFonts w:cstheme="minorHAnsi"/>
              </w:rPr>
            </w:pPr>
          </w:p>
        </w:tc>
        <w:tc>
          <w:tcPr>
            <w:tcW w:w="7291" w:type="dxa"/>
            <w:shd w:val="clear" w:color="auto" w:fill="FFFFFF" w:themeFill="background1"/>
            <w:vAlign w:val="center"/>
          </w:tcPr>
          <w:p w14:paraId="4D7AD163" w14:textId="77777777" w:rsidR="00A861F5" w:rsidRPr="00EC3B15" w:rsidRDefault="00A861F5" w:rsidP="001D456C">
            <w:pPr>
              <w:rPr>
                <w:rFonts w:cstheme="minorHAnsi"/>
              </w:rPr>
            </w:pPr>
          </w:p>
        </w:tc>
        <w:tc>
          <w:tcPr>
            <w:tcW w:w="1170" w:type="dxa"/>
            <w:shd w:val="clear" w:color="auto" w:fill="FFFFFF" w:themeFill="background1"/>
          </w:tcPr>
          <w:p w14:paraId="7BBFB381" w14:textId="77777777" w:rsidR="00A861F5" w:rsidRPr="00EC3B15" w:rsidRDefault="00A861F5" w:rsidP="001D456C">
            <w:pPr>
              <w:rPr>
                <w:rFonts w:cstheme="minorHAnsi"/>
              </w:rPr>
            </w:pPr>
          </w:p>
        </w:tc>
      </w:tr>
    </w:tbl>
    <w:p w14:paraId="7F14158F" w14:textId="77777777" w:rsidR="00A861F5" w:rsidRPr="00EC3B15" w:rsidRDefault="00A861F5" w:rsidP="00A861F5">
      <w:pPr>
        <w:pStyle w:val="Footer"/>
        <w:ind w:left="720"/>
        <w:rPr>
          <w:rFonts w:cstheme="minorHAnsi"/>
        </w:rPr>
      </w:pPr>
    </w:p>
    <w:p w14:paraId="408C08EF" w14:textId="77777777" w:rsidR="00AF4D72" w:rsidRPr="00EC3B15" w:rsidRDefault="00AF4D72">
      <w:pPr>
        <w:rPr>
          <w:rFonts w:cstheme="minorHAnsi"/>
        </w:rPr>
      </w:pPr>
      <w:r w:rsidRPr="00EC3B15">
        <w:rPr>
          <w:rFonts w:cstheme="minorHAnsi"/>
        </w:rPr>
        <w:br w:type="page"/>
      </w:r>
    </w:p>
    <w:p w14:paraId="573F8793" w14:textId="4C34C4B6" w:rsidR="00BF7B65" w:rsidRPr="00EC3B15" w:rsidRDefault="00BF7B65" w:rsidP="00F3111A">
      <w:pPr>
        <w:pStyle w:val="Heading2"/>
        <w:rPr>
          <w:rFonts w:asciiTheme="minorHAnsi" w:hAnsiTheme="minorHAnsi" w:cstheme="minorHAnsi"/>
        </w:rPr>
      </w:pPr>
      <w:bookmarkStart w:id="17" w:name="_Toc14170899"/>
      <w:r w:rsidRPr="00EC3B15">
        <w:rPr>
          <w:rFonts w:asciiTheme="minorHAnsi" w:hAnsiTheme="minorHAnsi" w:cstheme="minorHAnsi"/>
        </w:rPr>
        <w:lastRenderedPageBreak/>
        <w:t>CLNA Worksheet Part D: Recruitment, Retention</w:t>
      </w:r>
      <w:r w:rsidR="00974E91" w:rsidRPr="00EC3B15">
        <w:rPr>
          <w:rFonts w:asciiTheme="minorHAnsi" w:hAnsiTheme="minorHAnsi" w:cstheme="minorHAnsi"/>
        </w:rPr>
        <w:t>,</w:t>
      </w:r>
      <w:r w:rsidRPr="00EC3B15">
        <w:rPr>
          <w:rFonts w:asciiTheme="minorHAnsi" w:hAnsiTheme="minorHAnsi" w:cstheme="minorHAnsi"/>
        </w:rPr>
        <w:t xml:space="preserve"> </w:t>
      </w:r>
      <w:r w:rsidR="000051F6" w:rsidRPr="00EC3B15">
        <w:rPr>
          <w:rFonts w:asciiTheme="minorHAnsi" w:hAnsiTheme="minorHAnsi" w:cstheme="minorHAnsi"/>
        </w:rPr>
        <w:t>and</w:t>
      </w:r>
      <w:r w:rsidRPr="00EC3B15">
        <w:rPr>
          <w:rFonts w:asciiTheme="minorHAnsi" w:hAnsiTheme="minorHAnsi" w:cstheme="minorHAnsi"/>
        </w:rPr>
        <w:t xml:space="preserve"> Training of CTE Educators</w:t>
      </w:r>
      <w:bookmarkEnd w:id="17"/>
      <w:r w:rsidRPr="00EC3B15">
        <w:rPr>
          <w:rFonts w:asciiTheme="minorHAnsi" w:hAnsiTheme="minorHAnsi" w:cstheme="minorHAnsi"/>
        </w:rPr>
        <w:t xml:space="preserve"> </w:t>
      </w:r>
    </w:p>
    <w:p w14:paraId="71503846" w14:textId="77777777" w:rsidR="00F3111A" w:rsidRPr="00EC3B15" w:rsidRDefault="00F3111A" w:rsidP="00621347">
      <w:pPr>
        <w:rPr>
          <w:rFonts w:cstheme="minorHAnsi"/>
        </w:rPr>
      </w:pPr>
    </w:p>
    <w:p w14:paraId="3B40E892" w14:textId="77CC3D15" w:rsidR="00621347" w:rsidRPr="00EC3B15" w:rsidRDefault="00621347" w:rsidP="00621347">
      <w:pPr>
        <w:rPr>
          <w:rFonts w:cstheme="minorHAnsi"/>
        </w:rPr>
      </w:pPr>
      <w:r w:rsidRPr="00EC3B15">
        <w:rPr>
          <w:rFonts w:cstheme="minorHAnsi"/>
        </w:rPr>
        <w:t>Perkins V Section 134(c)(2)(D) requires the college to assess and develop plans to improve the quality of their faculty and staff through recruitment, retention and professional development, with attention paid to diversity in the profession.</w:t>
      </w:r>
    </w:p>
    <w:p w14:paraId="4426FE88" w14:textId="16E368C3" w:rsidR="00621347" w:rsidRPr="00EC3B15" w:rsidRDefault="00621347" w:rsidP="00621347">
      <w:pPr>
        <w:rPr>
          <w:rFonts w:cstheme="minorHAnsi"/>
        </w:rPr>
      </w:pPr>
      <w:r w:rsidRPr="00EC3B15">
        <w:rPr>
          <w:rFonts w:cstheme="minorHAnsi"/>
        </w:rPr>
        <w:t>Ground the evaluation of this section in state and/or local policies and relevant terms defined in Perkins V, particularly the definition of “professional development,” which emphasizes sustainability, relevance</w:t>
      </w:r>
      <w:r w:rsidR="009F14EE" w:rsidRPr="00EC3B15">
        <w:rPr>
          <w:rFonts w:cstheme="minorHAnsi"/>
        </w:rPr>
        <w:t>,</w:t>
      </w:r>
      <w:r w:rsidRPr="00EC3B15">
        <w:rPr>
          <w:rFonts w:cstheme="minorHAnsi"/>
        </w:rPr>
        <w:t xml:space="preserve"> and quality of these experiences.</w:t>
      </w:r>
    </w:p>
    <w:p w14:paraId="26FF8AEA" w14:textId="6C9C8BF9" w:rsidR="00621347" w:rsidRPr="00EC3B15" w:rsidRDefault="00621347" w:rsidP="00621347">
      <w:pPr>
        <w:rPr>
          <w:rFonts w:cstheme="minorHAnsi"/>
        </w:rPr>
      </w:pPr>
      <w:r w:rsidRPr="00EC3B15">
        <w:rPr>
          <w:rFonts w:cstheme="minorHAnsi"/>
        </w:rPr>
        <w:t>When assessing the state of the college’s educators, take a comprehensive view of what you know about educators, administrators, staff</w:t>
      </w:r>
      <w:r w:rsidR="009F14EE" w:rsidRPr="00EC3B15">
        <w:rPr>
          <w:rFonts w:cstheme="minorHAnsi"/>
        </w:rPr>
        <w:t>,</w:t>
      </w:r>
      <w:r w:rsidRPr="00EC3B15">
        <w:rPr>
          <w:rFonts w:cstheme="minorHAnsi"/>
        </w:rPr>
        <w:t xml:space="preserve"> and guidance and career advisement professionals across your programs. Evaluate what these educators bring to the table</w:t>
      </w:r>
      <w:r w:rsidR="009F14EE" w:rsidRPr="00EC3B15">
        <w:rPr>
          <w:rFonts w:cstheme="minorHAnsi"/>
        </w:rPr>
        <w:t>;</w:t>
      </w:r>
      <w:r w:rsidRPr="00EC3B15">
        <w:rPr>
          <w:rFonts w:cstheme="minorHAnsi"/>
        </w:rPr>
        <w:t xml:space="preserve"> their preparation and credentialing in comparison to state, district or institution requirements</w:t>
      </w:r>
      <w:r w:rsidR="009F14EE" w:rsidRPr="00EC3B15">
        <w:rPr>
          <w:rFonts w:cstheme="minorHAnsi"/>
        </w:rPr>
        <w:t>;</w:t>
      </w:r>
      <w:r w:rsidRPr="00EC3B15">
        <w:rPr>
          <w:rFonts w:cstheme="minorHAnsi"/>
        </w:rPr>
        <w:t xml:space="preserve"> and the ways they demonstrate their commitment to the profession through pursuit of advanced certification or extensive professional development. Look for gaps in expertise within and across programs. In addition, consider how to recruit educators and staff and prepare them for their responsibilities, particularly new educators coming from an industry background.</w:t>
      </w:r>
    </w:p>
    <w:p w14:paraId="3480EEE0" w14:textId="77777777" w:rsidR="00621347" w:rsidRPr="00EC3B15" w:rsidRDefault="00621347" w:rsidP="00621347">
      <w:pPr>
        <w:rPr>
          <w:rFonts w:cstheme="minorHAnsi"/>
        </w:rPr>
      </w:pPr>
      <w:r w:rsidRPr="00EC3B15">
        <w:rPr>
          <w:rFonts w:cstheme="minorHAnsi"/>
        </w:rPr>
        <w:t xml:space="preserve">To take this analysis further, compare the current staff capacity to the college’s </w:t>
      </w:r>
      <w:proofErr w:type="gramStart"/>
      <w:r w:rsidRPr="00EC3B15">
        <w:rPr>
          <w:rFonts w:cstheme="minorHAnsi"/>
        </w:rPr>
        <w:t>future plans</w:t>
      </w:r>
      <w:proofErr w:type="gramEnd"/>
      <w:r w:rsidRPr="00EC3B15">
        <w:rPr>
          <w:rFonts w:cstheme="minorHAnsi"/>
        </w:rPr>
        <w:t>. For instance, if the college intends to develop new programs of study or expand career development services in the next four years, look at the current staff and make projections about where the college needs to increase skills or hire new people.</w:t>
      </w:r>
    </w:p>
    <w:p w14:paraId="5158E63C" w14:textId="77777777" w:rsidR="00621347" w:rsidRPr="00EC3B15" w:rsidRDefault="00621347" w:rsidP="00621347">
      <w:pPr>
        <w:rPr>
          <w:rFonts w:cstheme="minorHAnsi"/>
        </w:rPr>
      </w:pPr>
      <w:r w:rsidRPr="00EC3B15">
        <w:rPr>
          <w:rFonts w:cstheme="minorHAnsi"/>
        </w:rPr>
        <w:t>It is also vital to evaluate the ways in which the college is supporting faculty and staff through wages, benefits, professional development, and recruitment and retention activities. Develop surveys or conduct focus groups to seek feedback on faculty and staff needs and preferences.</w:t>
      </w:r>
    </w:p>
    <w:p w14:paraId="5A8563FC" w14:textId="77777777" w:rsidR="00621347" w:rsidRPr="00EC3B15" w:rsidRDefault="00621347" w:rsidP="00621347">
      <w:pPr>
        <w:rPr>
          <w:rFonts w:cstheme="minorHAnsi"/>
        </w:rPr>
      </w:pPr>
      <w:r w:rsidRPr="00EC3B15">
        <w:rPr>
          <w:rFonts w:cstheme="minorHAnsi"/>
        </w:rPr>
        <w:t>In addition, consider the methods for recruiting and retaining educators and staff from populations traditionally underrepresented in the profession. Analyze the demographics of the teachers and staff in comparison to the makeup of your student body and consider to what extent students are learning from educators who reflect themselves and their communities.</w:t>
      </w:r>
    </w:p>
    <w:p w14:paraId="4A59B2BB" w14:textId="77777777" w:rsidR="00621347" w:rsidRPr="00EC3B15" w:rsidRDefault="00621347" w:rsidP="00621347">
      <w:pPr>
        <w:rPr>
          <w:rFonts w:cstheme="minorHAnsi"/>
        </w:rPr>
      </w:pPr>
      <w:r w:rsidRPr="00EC3B15">
        <w:rPr>
          <w:rFonts w:cstheme="minorHAnsi"/>
        </w:rPr>
        <w:t xml:space="preserve">To make this more robust, conduct a root causes and strategies analysis </w:t>
      </w:r>
      <w:proofErr w:type="gramStart"/>
      <w:r w:rsidRPr="00EC3B15">
        <w:rPr>
          <w:rFonts w:cstheme="minorHAnsi"/>
        </w:rPr>
        <w:t>similar to</w:t>
      </w:r>
      <w:proofErr w:type="gramEnd"/>
      <w:r w:rsidRPr="00EC3B15">
        <w:rPr>
          <w:rFonts w:cstheme="minorHAnsi"/>
        </w:rPr>
        <w:t xml:space="preserve"> that outlined in the Student Performance and Progress Toward Improving Access and Equity sections of this publication, and consult colleagues who worked on teacher shortage and diversity issues for ESEA.</w:t>
      </w:r>
    </w:p>
    <w:p w14:paraId="6E2A9742" w14:textId="7849AA9A" w:rsidR="00585905" w:rsidRPr="00EC3B15" w:rsidRDefault="00B956F9" w:rsidP="00585905">
      <w:pPr>
        <w:rPr>
          <w:rFonts w:cstheme="minorHAnsi"/>
        </w:rPr>
      </w:pPr>
      <w:r w:rsidRPr="00EC3B15">
        <w:rPr>
          <w:rFonts w:cstheme="minorHAnsi"/>
        </w:rPr>
        <w:t>Review data collected including any notes from interviews, focus groups</w:t>
      </w:r>
      <w:r w:rsidR="00685D5C" w:rsidRPr="00EC3B15">
        <w:rPr>
          <w:rFonts w:cstheme="minorHAnsi"/>
        </w:rPr>
        <w:t>,</w:t>
      </w:r>
      <w:r w:rsidRPr="00EC3B15">
        <w:rPr>
          <w:rFonts w:cstheme="minorHAnsi"/>
        </w:rPr>
        <w:t xml:space="preserve"> or other methodologies.  Discuss each of these questions.  Assign a notetaker to record the discussion. The final version should be written electronically on the</w:t>
      </w:r>
      <w:r w:rsidR="004E6723" w:rsidRPr="00EC3B15">
        <w:rPr>
          <w:rFonts w:cstheme="minorHAnsi"/>
        </w:rPr>
        <w:t xml:space="preserve"> following</w:t>
      </w:r>
      <w:r w:rsidRPr="00EC3B15">
        <w:rPr>
          <w:rFonts w:cstheme="minorHAnsi"/>
        </w:rPr>
        <w:t xml:space="preserve"> form.  At the end, via consensus, assign a rating and rationale to this </w:t>
      </w:r>
      <w:r w:rsidR="00685D5C" w:rsidRPr="00EC3B15">
        <w:rPr>
          <w:rFonts w:cstheme="minorHAnsi"/>
        </w:rPr>
        <w:t>p</w:t>
      </w:r>
      <w:r w:rsidRPr="00EC3B15">
        <w:rPr>
          <w:rFonts w:cstheme="minorHAnsi"/>
        </w:rPr>
        <w:t>art of the CLNA.</w:t>
      </w:r>
    </w:p>
    <w:p w14:paraId="72F9AB52" w14:textId="77777777" w:rsidR="00B956F9" w:rsidRPr="00EC3B15" w:rsidRDefault="00B956F9">
      <w:pPr>
        <w:rPr>
          <w:rFonts w:cstheme="minorHAnsi"/>
        </w:rPr>
      </w:pPr>
      <w:r w:rsidRPr="00EC3B15">
        <w:rPr>
          <w:rFonts w:cstheme="minorHAnsi"/>
        </w:rPr>
        <w:br w:type="page"/>
      </w:r>
    </w:p>
    <w:tbl>
      <w:tblPr>
        <w:tblStyle w:val="TableGrid"/>
        <w:tblW w:w="0" w:type="auto"/>
        <w:tblLook w:val="04A0" w:firstRow="1" w:lastRow="0" w:firstColumn="1" w:lastColumn="0" w:noHBand="0" w:noVBand="1"/>
      </w:tblPr>
      <w:tblGrid>
        <w:gridCol w:w="4675"/>
        <w:gridCol w:w="4675"/>
      </w:tblGrid>
      <w:tr w:rsidR="00F30DA4" w:rsidRPr="007374AF" w14:paraId="5FE4957E" w14:textId="77777777" w:rsidTr="00C748CF">
        <w:tc>
          <w:tcPr>
            <w:tcW w:w="4675" w:type="dxa"/>
          </w:tcPr>
          <w:p w14:paraId="6F2E5BCD" w14:textId="77777777" w:rsidR="00F30DA4" w:rsidRPr="007374AF" w:rsidRDefault="00F30DA4" w:rsidP="00C748CF">
            <w:pPr>
              <w:rPr>
                <w:rFonts w:cstheme="minorHAnsi"/>
              </w:rPr>
            </w:pPr>
            <w:r w:rsidRPr="007374AF">
              <w:rPr>
                <w:rFonts w:cstheme="minorHAnsi"/>
              </w:rPr>
              <w:lastRenderedPageBreak/>
              <w:t>Materials Needed</w:t>
            </w:r>
          </w:p>
        </w:tc>
        <w:tc>
          <w:tcPr>
            <w:tcW w:w="4675" w:type="dxa"/>
          </w:tcPr>
          <w:p w14:paraId="6084C0C8" w14:textId="3028C885" w:rsidR="00F30DA4" w:rsidRPr="007374AF" w:rsidRDefault="00F30DA4" w:rsidP="00C748CF">
            <w:pPr>
              <w:rPr>
                <w:rFonts w:cstheme="minorHAnsi"/>
              </w:rPr>
            </w:pPr>
            <w:r w:rsidRPr="007374AF">
              <w:rPr>
                <w:rFonts w:cstheme="minorHAnsi"/>
              </w:rPr>
              <w:t xml:space="preserve">Stakeholders </w:t>
            </w:r>
            <w:r w:rsidR="007374AF">
              <w:rPr>
                <w:rFonts w:cstheme="minorHAnsi"/>
              </w:rPr>
              <w:t>and other Resources</w:t>
            </w:r>
          </w:p>
        </w:tc>
      </w:tr>
      <w:tr w:rsidR="0098006D" w:rsidRPr="00EC3B15" w14:paraId="3430CA0D" w14:textId="77777777" w:rsidTr="00C748CF">
        <w:tc>
          <w:tcPr>
            <w:tcW w:w="4675" w:type="dxa"/>
          </w:tcPr>
          <w:p w14:paraId="5F47DEA2" w14:textId="795C458E" w:rsidR="0098006D" w:rsidRPr="00EC3B15" w:rsidRDefault="0098006D" w:rsidP="00FD2C8F">
            <w:pPr>
              <w:pStyle w:val="ListParagraph"/>
              <w:numPr>
                <w:ilvl w:val="0"/>
                <w:numId w:val="12"/>
              </w:numPr>
              <w:rPr>
                <w:rFonts w:cstheme="minorHAnsi"/>
              </w:rPr>
            </w:pPr>
            <w:r w:rsidRPr="00EC3B15">
              <w:rPr>
                <w:rFonts w:cstheme="minorHAnsi"/>
              </w:rPr>
              <w:t>Data on faculty, staff, administrator</w:t>
            </w:r>
            <w:r w:rsidR="00685D5C" w:rsidRPr="00EC3B15">
              <w:rPr>
                <w:rFonts w:cstheme="minorHAnsi"/>
              </w:rPr>
              <w:t>,</w:t>
            </w:r>
            <w:r w:rsidRPr="00EC3B15">
              <w:rPr>
                <w:rFonts w:cstheme="minorHAnsi"/>
              </w:rPr>
              <w:t xml:space="preserve"> and counselor preparation, credentials, salaries and benefits</w:t>
            </w:r>
            <w:r w:rsidR="00685D5C" w:rsidRPr="00EC3B15">
              <w:rPr>
                <w:rFonts w:cstheme="minorHAnsi"/>
              </w:rPr>
              <w:t>,</w:t>
            </w:r>
            <w:r w:rsidRPr="00EC3B15">
              <w:rPr>
                <w:rFonts w:cstheme="minorHAnsi"/>
              </w:rPr>
              <w:t xml:space="preserve"> and demographics</w:t>
            </w:r>
          </w:p>
          <w:p w14:paraId="6334E137" w14:textId="77777777" w:rsidR="0098006D" w:rsidRPr="00EC3B15" w:rsidRDefault="0098006D" w:rsidP="00FD2C8F">
            <w:pPr>
              <w:pStyle w:val="ListParagraph"/>
              <w:numPr>
                <w:ilvl w:val="0"/>
                <w:numId w:val="12"/>
              </w:numPr>
              <w:rPr>
                <w:rFonts w:cstheme="minorHAnsi"/>
              </w:rPr>
            </w:pPr>
            <w:r w:rsidRPr="00EC3B15">
              <w:rPr>
                <w:rFonts w:cstheme="minorHAnsi"/>
              </w:rPr>
              <w:t>Student and community demographic data</w:t>
            </w:r>
          </w:p>
          <w:p w14:paraId="7EB0D830" w14:textId="77777777" w:rsidR="0098006D" w:rsidRPr="00EC3B15" w:rsidRDefault="0098006D" w:rsidP="00FD2C8F">
            <w:pPr>
              <w:pStyle w:val="ListParagraph"/>
              <w:numPr>
                <w:ilvl w:val="0"/>
                <w:numId w:val="12"/>
              </w:numPr>
              <w:rPr>
                <w:rFonts w:cstheme="minorHAnsi"/>
              </w:rPr>
            </w:pPr>
            <w:r w:rsidRPr="00EC3B15">
              <w:rPr>
                <w:rFonts w:cstheme="minorHAnsi"/>
              </w:rPr>
              <w:t>Description of recruitment process</w:t>
            </w:r>
          </w:p>
          <w:p w14:paraId="6162A824" w14:textId="77777777" w:rsidR="0098006D" w:rsidRPr="00EC3B15" w:rsidRDefault="0098006D" w:rsidP="00FD2C8F">
            <w:pPr>
              <w:pStyle w:val="ListParagraph"/>
              <w:numPr>
                <w:ilvl w:val="0"/>
                <w:numId w:val="12"/>
              </w:numPr>
              <w:rPr>
                <w:rFonts w:cstheme="minorHAnsi"/>
              </w:rPr>
            </w:pPr>
            <w:r w:rsidRPr="00EC3B15">
              <w:rPr>
                <w:rFonts w:cstheme="minorHAnsi"/>
              </w:rPr>
              <w:t>Description of retention process</w:t>
            </w:r>
          </w:p>
          <w:p w14:paraId="20D94CEA" w14:textId="63E55737" w:rsidR="0098006D" w:rsidRPr="00EC3B15" w:rsidRDefault="0098006D" w:rsidP="00FD2C8F">
            <w:pPr>
              <w:pStyle w:val="ListParagraph"/>
              <w:numPr>
                <w:ilvl w:val="0"/>
                <w:numId w:val="12"/>
              </w:numPr>
              <w:rPr>
                <w:rFonts w:cstheme="minorHAnsi"/>
              </w:rPr>
            </w:pPr>
            <w:r w:rsidRPr="00EC3B15">
              <w:rPr>
                <w:rFonts w:cstheme="minorHAnsi"/>
              </w:rPr>
              <w:t>Description of professional development, mentoring</w:t>
            </w:r>
            <w:r w:rsidR="00685D5C" w:rsidRPr="00EC3B15">
              <w:rPr>
                <w:rFonts w:cstheme="minorHAnsi"/>
              </w:rPr>
              <w:t>,</w:t>
            </w:r>
            <w:r w:rsidRPr="00EC3B15">
              <w:rPr>
                <w:rFonts w:cstheme="minorHAnsi"/>
              </w:rPr>
              <w:t xml:space="preserve"> and externship opportunities</w:t>
            </w:r>
          </w:p>
          <w:p w14:paraId="4B686CB2" w14:textId="6F69E6B1" w:rsidR="0098006D" w:rsidRPr="00EC3B15" w:rsidRDefault="0098006D" w:rsidP="00FD2C8F">
            <w:pPr>
              <w:pStyle w:val="ListParagraph"/>
              <w:numPr>
                <w:ilvl w:val="0"/>
                <w:numId w:val="12"/>
              </w:numPr>
              <w:rPr>
                <w:rFonts w:cstheme="minorHAnsi"/>
              </w:rPr>
            </w:pPr>
            <w:r w:rsidRPr="00EC3B15">
              <w:rPr>
                <w:rFonts w:cstheme="minorHAnsi"/>
              </w:rPr>
              <w:t>Policy on professional development requirements for instructors (full</w:t>
            </w:r>
            <w:r w:rsidR="002048E2" w:rsidRPr="00EC3B15">
              <w:rPr>
                <w:rFonts w:cstheme="minorHAnsi"/>
              </w:rPr>
              <w:t>-</w:t>
            </w:r>
            <w:r w:rsidRPr="00EC3B15">
              <w:rPr>
                <w:rFonts w:cstheme="minorHAnsi"/>
              </w:rPr>
              <w:t>time and adjunct)</w:t>
            </w:r>
          </w:p>
          <w:p w14:paraId="001ED1A5" w14:textId="704FB1EB" w:rsidR="0098006D" w:rsidRPr="00EC3B15" w:rsidRDefault="0098006D" w:rsidP="00FD2C8F">
            <w:pPr>
              <w:pStyle w:val="ListParagraph"/>
              <w:numPr>
                <w:ilvl w:val="0"/>
                <w:numId w:val="12"/>
              </w:numPr>
              <w:rPr>
                <w:rFonts w:cstheme="minorHAnsi"/>
              </w:rPr>
            </w:pPr>
            <w:r w:rsidRPr="00EC3B15">
              <w:rPr>
                <w:rFonts w:cstheme="minorHAnsi"/>
              </w:rPr>
              <w:t>Data on educator participation in professional development, mentoring</w:t>
            </w:r>
            <w:r w:rsidR="00685D5C" w:rsidRPr="00EC3B15">
              <w:rPr>
                <w:rFonts w:cstheme="minorHAnsi"/>
              </w:rPr>
              <w:t>,</w:t>
            </w:r>
            <w:r w:rsidRPr="00EC3B15">
              <w:rPr>
                <w:rFonts w:cstheme="minorHAnsi"/>
              </w:rPr>
              <w:t xml:space="preserve"> and externships</w:t>
            </w:r>
          </w:p>
          <w:p w14:paraId="395D4669" w14:textId="3C697583" w:rsidR="0098006D" w:rsidRPr="00EC3B15" w:rsidRDefault="0098006D" w:rsidP="00FD2C8F">
            <w:pPr>
              <w:pStyle w:val="ListParagraph"/>
              <w:numPr>
                <w:ilvl w:val="0"/>
                <w:numId w:val="12"/>
              </w:numPr>
              <w:rPr>
                <w:rFonts w:cstheme="minorHAnsi"/>
              </w:rPr>
            </w:pPr>
            <w:r w:rsidRPr="00EC3B15">
              <w:rPr>
                <w:rFonts w:cstheme="minorHAnsi"/>
              </w:rPr>
              <w:t>Findings from educator evaluations or other resources about impact of professional development, mentoring</w:t>
            </w:r>
            <w:r w:rsidR="00685D5C" w:rsidRPr="00EC3B15">
              <w:rPr>
                <w:rFonts w:cstheme="minorHAnsi"/>
              </w:rPr>
              <w:t>,</w:t>
            </w:r>
            <w:r w:rsidRPr="00EC3B15">
              <w:rPr>
                <w:rFonts w:cstheme="minorHAnsi"/>
              </w:rPr>
              <w:t xml:space="preserve"> and externships</w:t>
            </w:r>
          </w:p>
          <w:p w14:paraId="4A630F13" w14:textId="77777777" w:rsidR="0098006D" w:rsidRPr="00EC3B15" w:rsidRDefault="0098006D" w:rsidP="00FD2C8F">
            <w:pPr>
              <w:pStyle w:val="ListParagraph"/>
              <w:numPr>
                <w:ilvl w:val="0"/>
                <w:numId w:val="12"/>
              </w:numPr>
              <w:rPr>
                <w:rFonts w:cstheme="minorHAnsi"/>
              </w:rPr>
            </w:pPr>
            <w:r w:rsidRPr="00EC3B15">
              <w:rPr>
                <w:rFonts w:cstheme="minorHAnsi"/>
              </w:rPr>
              <w:t>Survey or focus results conducted with educators regarding needs and preferences</w:t>
            </w:r>
          </w:p>
          <w:p w14:paraId="55462777" w14:textId="77777777" w:rsidR="0098006D" w:rsidRPr="00EC3B15" w:rsidRDefault="0098006D" w:rsidP="00FD2C8F">
            <w:pPr>
              <w:pStyle w:val="ListParagraph"/>
              <w:numPr>
                <w:ilvl w:val="0"/>
                <w:numId w:val="12"/>
              </w:numPr>
              <w:rPr>
                <w:rFonts w:cstheme="minorHAnsi"/>
              </w:rPr>
            </w:pPr>
            <w:r w:rsidRPr="00EC3B15">
              <w:rPr>
                <w:rFonts w:cstheme="minorHAnsi"/>
              </w:rPr>
              <w:t>Trend data on educator and staff shortage areas in terms of CTE area and demographics (at least past 5-10 years)</w:t>
            </w:r>
          </w:p>
          <w:p w14:paraId="7F64D8B8" w14:textId="77777777" w:rsidR="0098006D" w:rsidRPr="00EC3B15" w:rsidRDefault="0098006D" w:rsidP="00FD2C8F">
            <w:pPr>
              <w:pStyle w:val="ListParagraph"/>
              <w:numPr>
                <w:ilvl w:val="0"/>
                <w:numId w:val="12"/>
              </w:numPr>
              <w:rPr>
                <w:rFonts w:cstheme="minorHAnsi"/>
              </w:rPr>
            </w:pPr>
            <w:r w:rsidRPr="00EC3B15">
              <w:rPr>
                <w:rFonts w:cstheme="minorHAnsi"/>
              </w:rPr>
              <w:t>Trend data on educator and staff retention in terms of CTE area and demographics (at least past 5-10 years)</w:t>
            </w:r>
          </w:p>
          <w:p w14:paraId="5ADAF88A" w14:textId="77777777" w:rsidR="0098006D" w:rsidRPr="00EC3B15" w:rsidRDefault="0098006D" w:rsidP="0098006D">
            <w:pPr>
              <w:pStyle w:val="ListParagraph"/>
              <w:ind w:left="360"/>
              <w:rPr>
                <w:rFonts w:cstheme="minorHAnsi"/>
              </w:rPr>
            </w:pPr>
          </w:p>
        </w:tc>
        <w:tc>
          <w:tcPr>
            <w:tcW w:w="4675" w:type="dxa"/>
          </w:tcPr>
          <w:p w14:paraId="377F92D5" w14:textId="331D93C7" w:rsidR="0098006D" w:rsidRPr="00EC3B15" w:rsidRDefault="007374AF" w:rsidP="00C76532">
            <w:pPr>
              <w:pStyle w:val="ListParagraph"/>
              <w:numPr>
                <w:ilvl w:val="0"/>
                <w:numId w:val="20"/>
              </w:numPr>
              <w:rPr>
                <w:rFonts w:cstheme="minorHAnsi"/>
              </w:rPr>
            </w:pPr>
            <w:r w:rsidRPr="007374AF">
              <w:rPr>
                <w:rFonts w:cstheme="minorHAnsi"/>
              </w:rPr>
              <w:t>All stakeholders required by law</w:t>
            </w:r>
            <w:r>
              <w:rPr>
                <w:rFonts w:cstheme="minorHAnsi"/>
              </w:rPr>
              <w:t xml:space="preserve"> (</w:t>
            </w:r>
            <w:r w:rsidRPr="007374AF">
              <w:rPr>
                <w:rFonts w:cstheme="minorHAnsi"/>
              </w:rPr>
              <w:t xml:space="preserve">see §134(d) </w:t>
            </w:r>
            <w:r>
              <w:rPr>
                <w:rFonts w:cstheme="minorHAnsi"/>
              </w:rPr>
              <w:t xml:space="preserve">on </w:t>
            </w:r>
            <w:r w:rsidRPr="007374AF">
              <w:rPr>
                <w:rFonts w:cstheme="minorHAnsi"/>
              </w:rPr>
              <w:t>p</w:t>
            </w:r>
            <w:r>
              <w:rPr>
                <w:rFonts w:cstheme="minorHAnsi"/>
              </w:rPr>
              <w:t>a</w:t>
            </w:r>
            <w:r w:rsidRPr="007374AF">
              <w:rPr>
                <w:rFonts w:cstheme="minorHAnsi"/>
              </w:rPr>
              <w:t>g</w:t>
            </w:r>
            <w:r>
              <w:rPr>
                <w:rFonts w:cstheme="minorHAnsi"/>
              </w:rPr>
              <w:t>e</w:t>
            </w:r>
            <w:r w:rsidRPr="007374AF">
              <w:rPr>
                <w:rFonts w:cstheme="minorHAnsi"/>
              </w:rPr>
              <w:t xml:space="preserve"> 36 </w:t>
            </w:r>
            <w:r>
              <w:rPr>
                <w:rFonts w:cstheme="minorHAnsi"/>
              </w:rPr>
              <w:t>of this</w:t>
            </w:r>
            <w:r w:rsidRPr="007374AF">
              <w:rPr>
                <w:rFonts w:cstheme="minorHAnsi"/>
              </w:rPr>
              <w:t xml:space="preserve"> guide</w:t>
            </w:r>
            <w:r>
              <w:rPr>
                <w:rFonts w:cstheme="minorHAnsi"/>
              </w:rPr>
              <w:t>.</w:t>
            </w:r>
          </w:p>
        </w:tc>
      </w:tr>
    </w:tbl>
    <w:p w14:paraId="4EC411F0" w14:textId="24B39925" w:rsidR="00F30DA4" w:rsidRPr="00EC3B15" w:rsidRDefault="004E6723" w:rsidP="004E6723">
      <w:pPr>
        <w:pStyle w:val="NoSpacing"/>
        <w:rPr>
          <w:rStyle w:val="Emphasis"/>
          <w:rFonts w:cstheme="minorHAnsi"/>
        </w:rPr>
      </w:pPr>
      <w:r w:rsidRPr="00EC3B15">
        <w:rPr>
          <w:rStyle w:val="Emphasis"/>
          <w:rFonts w:cstheme="minorHAnsi"/>
        </w:rPr>
        <w:t>*Youth is defined pursuant to the WIOA definition as 16-24 years old.</w:t>
      </w:r>
    </w:p>
    <w:p w14:paraId="1906F078" w14:textId="77777777" w:rsidR="004E6723" w:rsidRPr="00EC3B15" w:rsidRDefault="004E6723" w:rsidP="004E6723">
      <w:pPr>
        <w:pStyle w:val="NoSpacing"/>
        <w:rPr>
          <w:rFonts w:cstheme="minorHAnsi"/>
          <w:i/>
          <w:iCs/>
        </w:rPr>
      </w:pPr>
    </w:p>
    <w:p w14:paraId="52F10D63" w14:textId="20098B41" w:rsidR="00E40601" w:rsidRPr="00EC3B15" w:rsidRDefault="00E40601" w:rsidP="0098006D">
      <w:pPr>
        <w:rPr>
          <w:rFonts w:cstheme="minorHAnsi"/>
        </w:rPr>
      </w:pPr>
      <w:r w:rsidRPr="00EC3B15">
        <w:rPr>
          <w:rFonts w:cstheme="minorHAnsi"/>
        </w:rPr>
        <w:t xml:space="preserve">Strategies could include developing a work group to examine data including educators, career guidance professionals, and human resources staff. Or you could develop a </w:t>
      </w:r>
      <w:r w:rsidR="002048E2" w:rsidRPr="00EC3B15">
        <w:rPr>
          <w:rFonts w:cstheme="minorHAnsi"/>
        </w:rPr>
        <w:t>f</w:t>
      </w:r>
      <w:r w:rsidRPr="00EC3B15">
        <w:rPr>
          <w:rFonts w:cstheme="minorHAnsi"/>
        </w:rPr>
        <w:t>ocus group or conduct interviews with veteran teachers</w:t>
      </w:r>
      <w:r w:rsidR="00685D5C" w:rsidRPr="00EC3B15">
        <w:rPr>
          <w:rFonts w:cstheme="minorHAnsi"/>
        </w:rPr>
        <w:t>;</w:t>
      </w:r>
      <w:r w:rsidRPr="00EC3B15">
        <w:rPr>
          <w:rFonts w:cstheme="minorHAnsi"/>
        </w:rPr>
        <w:t xml:space="preserve"> developing teachers</w:t>
      </w:r>
      <w:r w:rsidR="00685D5C" w:rsidRPr="00EC3B15">
        <w:rPr>
          <w:rFonts w:cstheme="minorHAnsi"/>
        </w:rPr>
        <w:t>;</w:t>
      </w:r>
      <w:r w:rsidRPr="00EC3B15">
        <w:rPr>
          <w:rFonts w:cstheme="minorHAnsi"/>
        </w:rPr>
        <w:t xml:space="preserve"> individuals charged with selecting, designing</w:t>
      </w:r>
      <w:r w:rsidR="00685D5C" w:rsidRPr="00EC3B15">
        <w:rPr>
          <w:rFonts w:cstheme="minorHAnsi"/>
        </w:rPr>
        <w:t>,</w:t>
      </w:r>
      <w:r w:rsidRPr="00EC3B15">
        <w:rPr>
          <w:rFonts w:cstheme="minorHAnsi"/>
        </w:rPr>
        <w:t xml:space="preserve"> and implementing professional development</w:t>
      </w:r>
      <w:r w:rsidR="00685D5C" w:rsidRPr="00EC3B15">
        <w:rPr>
          <w:rFonts w:cstheme="minorHAnsi"/>
        </w:rPr>
        <w:t>;</w:t>
      </w:r>
      <w:r w:rsidRPr="00EC3B15">
        <w:rPr>
          <w:rFonts w:cstheme="minorHAnsi"/>
        </w:rPr>
        <w:t xml:space="preserve"> and human resource staff</w:t>
      </w:r>
      <w:r w:rsidR="00685D5C" w:rsidRPr="00EC3B15">
        <w:rPr>
          <w:rFonts w:cstheme="minorHAnsi"/>
        </w:rPr>
        <w:t>.</w:t>
      </w:r>
    </w:p>
    <w:p w14:paraId="003799C4" w14:textId="77777777" w:rsidR="000051F6" w:rsidRPr="00EC3B15" w:rsidRDefault="000051F6">
      <w:pPr>
        <w:rPr>
          <w:rFonts w:cstheme="minorHAnsi"/>
          <w:b/>
        </w:rPr>
      </w:pPr>
      <w:r w:rsidRPr="00EC3B15">
        <w:rPr>
          <w:rFonts w:cstheme="minorHAnsi"/>
          <w:b/>
        </w:rPr>
        <w:br w:type="page"/>
      </w:r>
    </w:p>
    <w:p w14:paraId="049B69B5" w14:textId="1C04D3A1" w:rsidR="00585905" w:rsidRPr="00EC3B15" w:rsidRDefault="00585905" w:rsidP="00585905">
      <w:pPr>
        <w:pStyle w:val="Footer"/>
        <w:rPr>
          <w:rFonts w:cstheme="minorHAnsi"/>
        </w:rPr>
      </w:pPr>
      <w:r w:rsidRPr="00EC3B15">
        <w:rPr>
          <w:rFonts w:cstheme="minorHAnsi"/>
          <w:b/>
        </w:rPr>
        <w:lastRenderedPageBreak/>
        <w:t>Plus</w:t>
      </w:r>
      <w:r w:rsidRPr="00EC3B15">
        <w:rPr>
          <w:rFonts w:cstheme="minorHAnsi"/>
        </w:rPr>
        <w:t xml:space="preserve"> – strengths, going well, want to continue</w:t>
      </w:r>
    </w:p>
    <w:p w14:paraId="5932F6F4" w14:textId="77777777" w:rsidR="00585905" w:rsidRPr="00EC3B15" w:rsidRDefault="00585905" w:rsidP="00585905">
      <w:pPr>
        <w:pStyle w:val="Footer"/>
        <w:rPr>
          <w:rFonts w:cstheme="minorHAnsi"/>
        </w:rPr>
      </w:pPr>
      <w:r w:rsidRPr="00EC3B15">
        <w:rPr>
          <w:rFonts w:cstheme="minorHAnsi"/>
          <w:b/>
        </w:rPr>
        <w:t>Delta</w:t>
      </w:r>
      <w:r w:rsidRPr="00EC3B15">
        <w:rPr>
          <w:rFonts w:cstheme="minorHAnsi"/>
        </w:rPr>
        <w:t xml:space="preserve"> – challenge, needs work, needs change, lacking</w:t>
      </w:r>
    </w:p>
    <w:p w14:paraId="1338E34F" w14:textId="77777777" w:rsidR="00585905" w:rsidRPr="00EC3B15" w:rsidRDefault="00585905" w:rsidP="00585905">
      <w:pPr>
        <w:rPr>
          <w:rFonts w:cstheme="minorHAnsi"/>
          <w:b/>
        </w:rPr>
      </w:pPr>
    </w:p>
    <w:tbl>
      <w:tblPr>
        <w:tblStyle w:val="TableGrid"/>
        <w:tblW w:w="9355" w:type="dxa"/>
        <w:tblCellMar>
          <w:top w:w="101" w:type="dxa"/>
          <w:left w:w="101" w:type="dxa"/>
          <w:bottom w:w="101" w:type="dxa"/>
          <w:right w:w="101" w:type="dxa"/>
        </w:tblCellMar>
        <w:tblLook w:val="04A0" w:firstRow="1" w:lastRow="0" w:firstColumn="1" w:lastColumn="0" w:noHBand="0" w:noVBand="1"/>
      </w:tblPr>
      <w:tblGrid>
        <w:gridCol w:w="3235"/>
        <w:gridCol w:w="3060"/>
        <w:gridCol w:w="3060"/>
      </w:tblGrid>
      <w:tr w:rsidR="00585905" w:rsidRPr="00EC3B15" w14:paraId="4426A637" w14:textId="77777777" w:rsidTr="00A6571F">
        <w:trPr>
          <w:trHeight w:val="73"/>
          <w:tblHeader/>
        </w:trPr>
        <w:tc>
          <w:tcPr>
            <w:tcW w:w="3235" w:type="dxa"/>
            <w:vAlign w:val="center"/>
          </w:tcPr>
          <w:p w14:paraId="0874FA0F" w14:textId="77777777" w:rsidR="00585905" w:rsidRPr="00EC3B15" w:rsidRDefault="00585905" w:rsidP="00C748CF">
            <w:pPr>
              <w:rPr>
                <w:rFonts w:cstheme="minorHAnsi"/>
                <w:b/>
              </w:rPr>
            </w:pPr>
            <w:r w:rsidRPr="00EC3B15">
              <w:rPr>
                <w:rFonts w:cstheme="minorHAnsi"/>
                <w:b/>
              </w:rPr>
              <w:t>Questions to Consider</w:t>
            </w:r>
          </w:p>
        </w:tc>
        <w:tc>
          <w:tcPr>
            <w:tcW w:w="3060" w:type="dxa"/>
            <w:vAlign w:val="center"/>
          </w:tcPr>
          <w:p w14:paraId="0AA9D94F" w14:textId="77777777" w:rsidR="00585905" w:rsidRPr="00EC3B15" w:rsidRDefault="00585905" w:rsidP="00C748CF">
            <w:pPr>
              <w:jc w:val="center"/>
              <w:rPr>
                <w:rFonts w:cstheme="minorHAnsi"/>
                <w:b/>
              </w:rPr>
            </w:pPr>
            <w:r w:rsidRPr="00EC3B15">
              <w:rPr>
                <w:rFonts w:cstheme="minorHAnsi"/>
                <w:b/>
              </w:rPr>
              <w:t>Plus - Notes</w:t>
            </w:r>
          </w:p>
        </w:tc>
        <w:tc>
          <w:tcPr>
            <w:tcW w:w="3060" w:type="dxa"/>
            <w:vAlign w:val="center"/>
          </w:tcPr>
          <w:p w14:paraId="31026698" w14:textId="77777777" w:rsidR="00585905" w:rsidRPr="00EC3B15" w:rsidRDefault="00585905" w:rsidP="00C748CF">
            <w:pPr>
              <w:jc w:val="center"/>
              <w:rPr>
                <w:rFonts w:cstheme="minorHAnsi"/>
                <w:b/>
              </w:rPr>
            </w:pPr>
            <w:r w:rsidRPr="00EC3B15">
              <w:rPr>
                <w:rFonts w:cstheme="minorHAnsi"/>
                <w:b/>
              </w:rPr>
              <w:t>Delta - Notes</w:t>
            </w:r>
          </w:p>
        </w:tc>
      </w:tr>
      <w:tr w:rsidR="00585905" w:rsidRPr="00EC3B15" w14:paraId="7A2E438D" w14:textId="77777777" w:rsidTr="00A6571F">
        <w:trPr>
          <w:trHeight w:val="28"/>
        </w:trPr>
        <w:tc>
          <w:tcPr>
            <w:tcW w:w="9355" w:type="dxa"/>
            <w:gridSpan w:val="3"/>
            <w:shd w:val="clear" w:color="auto" w:fill="B4C6E7" w:themeFill="accent1" w:themeFillTint="66"/>
            <w:vAlign w:val="center"/>
          </w:tcPr>
          <w:p w14:paraId="19C37362" w14:textId="698800E4" w:rsidR="00585905" w:rsidRPr="00EC3B15" w:rsidRDefault="00585905" w:rsidP="00C748CF">
            <w:pPr>
              <w:rPr>
                <w:rFonts w:cstheme="minorHAnsi"/>
              </w:rPr>
            </w:pPr>
            <w:r w:rsidRPr="00EC3B15">
              <w:rPr>
                <w:rFonts w:cstheme="minorHAnsi"/>
              </w:rPr>
              <w:t>PART D:  Recruitment, Retention</w:t>
            </w:r>
            <w:r w:rsidR="0064604B" w:rsidRPr="00EC3B15">
              <w:rPr>
                <w:rFonts w:cstheme="minorHAnsi"/>
              </w:rPr>
              <w:t>,</w:t>
            </w:r>
            <w:r w:rsidRPr="00EC3B15">
              <w:rPr>
                <w:rFonts w:cstheme="minorHAnsi"/>
              </w:rPr>
              <w:t xml:space="preserve"> and Training of CTE Educators</w:t>
            </w:r>
          </w:p>
        </w:tc>
      </w:tr>
      <w:tr w:rsidR="00585905" w:rsidRPr="00EC3B15" w14:paraId="499D9244" w14:textId="77777777" w:rsidTr="00A6571F">
        <w:tc>
          <w:tcPr>
            <w:tcW w:w="3235" w:type="dxa"/>
            <w:shd w:val="clear" w:color="auto" w:fill="D9E2F3" w:themeFill="accent1" w:themeFillTint="33"/>
          </w:tcPr>
          <w:p w14:paraId="5BE266F7" w14:textId="3A2715BF" w:rsidR="00585905" w:rsidRPr="00EC3B15" w:rsidRDefault="008133CE" w:rsidP="00C748CF">
            <w:pPr>
              <w:pStyle w:val="ListParagraph"/>
              <w:numPr>
                <w:ilvl w:val="0"/>
                <w:numId w:val="5"/>
              </w:numPr>
              <w:rPr>
                <w:rFonts w:cstheme="minorHAnsi"/>
              </w:rPr>
            </w:pPr>
            <w:r w:rsidRPr="00EC3B15">
              <w:rPr>
                <w:rFonts w:cstheme="minorHAnsi"/>
              </w:rPr>
              <w:t>Describe</w:t>
            </w:r>
            <w:r w:rsidR="004D773A" w:rsidRPr="00EC3B15">
              <w:rPr>
                <w:rFonts w:cstheme="minorHAnsi"/>
              </w:rPr>
              <w:t xml:space="preserve"> the</w:t>
            </w:r>
            <w:r w:rsidRPr="00EC3B15">
              <w:rPr>
                <w:rFonts w:cstheme="minorHAnsi"/>
              </w:rPr>
              <w:t xml:space="preserve"> diversity in </w:t>
            </w:r>
            <w:r w:rsidR="000051F6" w:rsidRPr="00EC3B15">
              <w:rPr>
                <w:rFonts w:cstheme="minorHAnsi"/>
              </w:rPr>
              <w:t>the college’s</w:t>
            </w:r>
            <w:r w:rsidRPr="00EC3B15">
              <w:rPr>
                <w:rFonts w:cstheme="minorHAnsi"/>
              </w:rPr>
              <w:t xml:space="preserve"> faculty and staff</w:t>
            </w:r>
            <w:r w:rsidR="000051F6" w:rsidRPr="00EC3B15">
              <w:rPr>
                <w:rFonts w:cstheme="minorHAnsi"/>
              </w:rPr>
              <w:t>. Does it reflect the demographic makeup of the student body or service region?</w:t>
            </w:r>
          </w:p>
        </w:tc>
        <w:tc>
          <w:tcPr>
            <w:tcW w:w="3060" w:type="dxa"/>
          </w:tcPr>
          <w:p w14:paraId="1794FD8E" w14:textId="77777777" w:rsidR="00585905" w:rsidRPr="00EC3B15" w:rsidRDefault="00585905" w:rsidP="00C748CF">
            <w:pPr>
              <w:rPr>
                <w:rFonts w:cstheme="minorHAnsi"/>
              </w:rPr>
            </w:pPr>
          </w:p>
        </w:tc>
        <w:tc>
          <w:tcPr>
            <w:tcW w:w="3060" w:type="dxa"/>
          </w:tcPr>
          <w:p w14:paraId="49CFF2AC" w14:textId="77777777" w:rsidR="00585905" w:rsidRPr="00EC3B15" w:rsidRDefault="00585905" w:rsidP="00C748CF">
            <w:pPr>
              <w:rPr>
                <w:rFonts w:cstheme="minorHAnsi"/>
              </w:rPr>
            </w:pPr>
          </w:p>
        </w:tc>
      </w:tr>
      <w:tr w:rsidR="00585905" w:rsidRPr="00EC3B15" w14:paraId="47916BAB" w14:textId="77777777" w:rsidTr="00A6571F">
        <w:tc>
          <w:tcPr>
            <w:tcW w:w="3235" w:type="dxa"/>
            <w:shd w:val="clear" w:color="auto" w:fill="D9E2F3" w:themeFill="accent1" w:themeFillTint="33"/>
          </w:tcPr>
          <w:p w14:paraId="6DBA4773" w14:textId="727E70DF" w:rsidR="00585905" w:rsidRPr="00EC3B15" w:rsidRDefault="00585905" w:rsidP="00C748CF">
            <w:pPr>
              <w:pStyle w:val="ListParagraph"/>
              <w:numPr>
                <w:ilvl w:val="0"/>
                <w:numId w:val="5"/>
              </w:numPr>
              <w:rPr>
                <w:rFonts w:cstheme="minorHAnsi"/>
              </w:rPr>
            </w:pPr>
            <w:r w:rsidRPr="00EC3B15">
              <w:rPr>
                <w:rFonts w:cstheme="minorHAnsi"/>
              </w:rPr>
              <w:t>What processes are in place to recruit new educators</w:t>
            </w:r>
            <w:r w:rsidR="008133CE" w:rsidRPr="00EC3B15">
              <w:rPr>
                <w:rFonts w:cstheme="minorHAnsi"/>
              </w:rPr>
              <w:t xml:space="preserve"> both internally and externally</w:t>
            </w:r>
            <w:r w:rsidRPr="00EC3B15">
              <w:rPr>
                <w:rFonts w:cstheme="minorHAnsi"/>
              </w:rPr>
              <w:t>?</w:t>
            </w:r>
            <w:r w:rsidR="007216D0" w:rsidRPr="00EC3B15">
              <w:rPr>
                <w:rFonts w:cstheme="minorHAnsi"/>
              </w:rPr>
              <w:t xml:space="preserve"> </w:t>
            </w:r>
          </w:p>
        </w:tc>
        <w:tc>
          <w:tcPr>
            <w:tcW w:w="3060" w:type="dxa"/>
          </w:tcPr>
          <w:p w14:paraId="1E53FCB8" w14:textId="77777777" w:rsidR="00585905" w:rsidRPr="00EC3B15" w:rsidRDefault="00585905" w:rsidP="00C748CF">
            <w:pPr>
              <w:rPr>
                <w:rFonts w:cstheme="minorHAnsi"/>
              </w:rPr>
            </w:pPr>
          </w:p>
        </w:tc>
        <w:tc>
          <w:tcPr>
            <w:tcW w:w="3060" w:type="dxa"/>
          </w:tcPr>
          <w:p w14:paraId="1712CEBA" w14:textId="77777777" w:rsidR="00585905" w:rsidRPr="00EC3B15" w:rsidRDefault="00585905" w:rsidP="00C748CF">
            <w:pPr>
              <w:rPr>
                <w:rFonts w:cstheme="minorHAnsi"/>
              </w:rPr>
            </w:pPr>
          </w:p>
        </w:tc>
      </w:tr>
      <w:tr w:rsidR="00585905" w:rsidRPr="00EC3B15" w14:paraId="40422AFD" w14:textId="77777777" w:rsidTr="00A6571F">
        <w:tc>
          <w:tcPr>
            <w:tcW w:w="3235" w:type="dxa"/>
            <w:shd w:val="clear" w:color="auto" w:fill="D9E2F3" w:themeFill="accent1" w:themeFillTint="33"/>
          </w:tcPr>
          <w:p w14:paraId="11225D79" w14:textId="40989F0A" w:rsidR="00585905" w:rsidRPr="00EC3B15" w:rsidRDefault="00585905" w:rsidP="00C748CF">
            <w:pPr>
              <w:pStyle w:val="ListParagraph"/>
              <w:numPr>
                <w:ilvl w:val="0"/>
                <w:numId w:val="5"/>
              </w:numPr>
              <w:rPr>
                <w:rFonts w:cstheme="minorHAnsi"/>
              </w:rPr>
            </w:pPr>
            <w:bookmarkStart w:id="18" w:name="_Hlk13560068"/>
            <w:r w:rsidRPr="00EC3B15">
              <w:rPr>
                <w:rFonts w:cstheme="minorHAnsi"/>
              </w:rPr>
              <w:t xml:space="preserve">What onboarding processes are in place to bring new </w:t>
            </w:r>
            <w:r w:rsidR="000051F6" w:rsidRPr="00EC3B15">
              <w:rPr>
                <w:rFonts w:cstheme="minorHAnsi"/>
              </w:rPr>
              <w:t>instructors, both permanent and adjunct,</w:t>
            </w:r>
            <w:r w:rsidRPr="00EC3B15">
              <w:rPr>
                <w:rFonts w:cstheme="minorHAnsi"/>
              </w:rPr>
              <w:t xml:space="preserve"> into th</w:t>
            </w:r>
            <w:r w:rsidR="000051F6" w:rsidRPr="00EC3B15">
              <w:rPr>
                <w:rFonts w:cstheme="minorHAnsi"/>
              </w:rPr>
              <w:t>e</w:t>
            </w:r>
            <w:r w:rsidRPr="00EC3B15">
              <w:rPr>
                <w:rFonts w:cstheme="minorHAnsi"/>
              </w:rPr>
              <w:t xml:space="preserve"> system?</w:t>
            </w:r>
            <w:r w:rsidR="000051F6" w:rsidRPr="00EC3B15">
              <w:rPr>
                <w:rFonts w:cstheme="minorHAnsi"/>
              </w:rPr>
              <w:t xml:space="preserve"> </w:t>
            </w:r>
            <w:bookmarkEnd w:id="18"/>
          </w:p>
        </w:tc>
        <w:tc>
          <w:tcPr>
            <w:tcW w:w="3060" w:type="dxa"/>
          </w:tcPr>
          <w:p w14:paraId="6E689FEE" w14:textId="77777777" w:rsidR="00585905" w:rsidRPr="00EC3B15" w:rsidRDefault="00585905" w:rsidP="00C748CF">
            <w:pPr>
              <w:rPr>
                <w:rFonts w:cstheme="minorHAnsi"/>
              </w:rPr>
            </w:pPr>
          </w:p>
        </w:tc>
        <w:tc>
          <w:tcPr>
            <w:tcW w:w="3060" w:type="dxa"/>
          </w:tcPr>
          <w:p w14:paraId="3ECC5769" w14:textId="77777777" w:rsidR="00585905" w:rsidRPr="00EC3B15" w:rsidRDefault="00585905" w:rsidP="00C748CF">
            <w:pPr>
              <w:rPr>
                <w:rFonts w:cstheme="minorHAnsi"/>
              </w:rPr>
            </w:pPr>
          </w:p>
        </w:tc>
      </w:tr>
      <w:tr w:rsidR="000051F6" w:rsidRPr="00EC3B15" w14:paraId="3F89D6C6" w14:textId="77777777" w:rsidTr="00A6571F">
        <w:tc>
          <w:tcPr>
            <w:tcW w:w="3235" w:type="dxa"/>
            <w:shd w:val="clear" w:color="auto" w:fill="D9E2F3" w:themeFill="accent1" w:themeFillTint="33"/>
          </w:tcPr>
          <w:p w14:paraId="4C86E693" w14:textId="79470CCA" w:rsidR="000051F6" w:rsidRPr="00EC3B15" w:rsidRDefault="000051F6" w:rsidP="00857100">
            <w:pPr>
              <w:pStyle w:val="ListParagraph"/>
              <w:numPr>
                <w:ilvl w:val="0"/>
                <w:numId w:val="5"/>
              </w:numPr>
              <w:rPr>
                <w:rFonts w:cstheme="minorHAnsi"/>
              </w:rPr>
            </w:pPr>
            <w:r w:rsidRPr="00EC3B15">
              <w:rPr>
                <w:rFonts w:cstheme="minorHAnsi"/>
              </w:rPr>
              <w:t>What has been the impact of the onboarding processes for new instructors, especially instructors coming from industry?</w:t>
            </w:r>
          </w:p>
        </w:tc>
        <w:tc>
          <w:tcPr>
            <w:tcW w:w="3060" w:type="dxa"/>
          </w:tcPr>
          <w:p w14:paraId="6E486F17" w14:textId="77777777" w:rsidR="000051F6" w:rsidRPr="00EC3B15" w:rsidRDefault="000051F6" w:rsidP="00857100">
            <w:pPr>
              <w:rPr>
                <w:rFonts w:cstheme="minorHAnsi"/>
              </w:rPr>
            </w:pPr>
          </w:p>
        </w:tc>
        <w:tc>
          <w:tcPr>
            <w:tcW w:w="3060" w:type="dxa"/>
          </w:tcPr>
          <w:p w14:paraId="6BDAAF74" w14:textId="77777777" w:rsidR="000051F6" w:rsidRPr="00EC3B15" w:rsidRDefault="000051F6" w:rsidP="00857100">
            <w:pPr>
              <w:rPr>
                <w:rFonts w:cstheme="minorHAnsi"/>
              </w:rPr>
            </w:pPr>
          </w:p>
        </w:tc>
      </w:tr>
      <w:tr w:rsidR="00585905" w:rsidRPr="00EC3B15" w14:paraId="284E4B8D" w14:textId="77777777" w:rsidTr="00A6571F">
        <w:tc>
          <w:tcPr>
            <w:tcW w:w="3235" w:type="dxa"/>
            <w:shd w:val="clear" w:color="auto" w:fill="D9E2F3" w:themeFill="accent1" w:themeFillTint="33"/>
          </w:tcPr>
          <w:p w14:paraId="7CAE328B" w14:textId="44AD2905" w:rsidR="00585905" w:rsidRPr="00EC3B15" w:rsidRDefault="008133CE" w:rsidP="000051F6">
            <w:pPr>
              <w:pStyle w:val="ListParagraph"/>
              <w:numPr>
                <w:ilvl w:val="0"/>
                <w:numId w:val="5"/>
              </w:numPr>
              <w:rPr>
                <w:rFonts w:cstheme="minorHAnsi"/>
              </w:rPr>
            </w:pPr>
            <w:bookmarkStart w:id="19" w:name="_Hlk13560200"/>
            <w:r w:rsidRPr="00EC3B15">
              <w:rPr>
                <w:rFonts w:cstheme="minorHAnsi"/>
              </w:rPr>
              <w:t>What</w:t>
            </w:r>
            <w:r w:rsidR="00585905" w:rsidRPr="00EC3B15">
              <w:rPr>
                <w:rFonts w:cstheme="minorHAnsi"/>
              </w:rPr>
              <w:t xml:space="preserve"> substantive and effective professional development</w:t>
            </w:r>
            <w:r w:rsidRPr="00EC3B15">
              <w:rPr>
                <w:rFonts w:cstheme="minorHAnsi"/>
              </w:rPr>
              <w:t xml:space="preserve"> </w:t>
            </w:r>
            <w:r w:rsidR="000051F6" w:rsidRPr="00EC3B15">
              <w:rPr>
                <w:rFonts w:cstheme="minorHAnsi"/>
              </w:rPr>
              <w:t xml:space="preserve">(PD) </w:t>
            </w:r>
            <w:r w:rsidRPr="00EC3B15">
              <w:rPr>
                <w:rFonts w:cstheme="minorHAnsi"/>
              </w:rPr>
              <w:t>activities are offered</w:t>
            </w:r>
            <w:r w:rsidR="00585905" w:rsidRPr="00EC3B15">
              <w:rPr>
                <w:rFonts w:cstheme="minorHAnsi"/>
              </w:rPr>
              <w:t xml:space="preserve"> around CTE academic and technical instruction</w:t>
            </w:r>
            <w:r w:rsidR="000051F6" w:rsidRPr="00EC3B15">
              <w:rPr>
                <w:rFonts w:cstheme="minorHAnsi"/>
              </w:rPr>
              <w:t xml:space="preserve">? How is need for PD </w:t>
            </w:r>
            <w:r w:rsidR="00585905" w:rsidRPr="00EC3B15">
              <w:rPr>
                <w:rFonts w:cstheme="minorHAnsi"/>
              </w:rPr>
              <w:t>identified?</w:t>
            </w:r>
            <w:bookmarkEnd w:id="19"/>
          </w:p>
        </w:tc>
        <w:tc>
          <w:tcPr>
            <w:tcW w:w="3060" w:type="dxa"/>
          </w:tcPr>
          <w:p w14:paraId="41D5F196" w14:textId="77777777" w:rsidR="00585905" w:rsidRPr="00EC3B15" w:rsidRDefault="00585905" w:rsidP="00C748CF">
            <w:pPr>
              <w:rPr>
                <w:rFonts w:cstheme="minorHAnsi"/>
              </w:rPr>
            </w:pPr>
          </w:p>
        </w:tc>
        <w:tc>
          <w:tcPr>
            <w:tcW w:w="3060" w:type="dxa"/>
          </w:tcPr>
          <w:p w14:paraId="47A1E155" w14:textId="77777777" w:rsidR="00585905" w:rsidRPr="00EC3B15" w:rsidRDefault="00585905" w:rsidP="00C748CF">
            <w:pPr>
              <w:rPr>
                <w:rFonts w:cstheme="minorHAnsi"/>
              </w:rPr>
            </w:pPr>
          </w:p>
        </w:tc>
      </w:tr>
      <w:tr w:rsidR="00585905" w:rsidRPr="00EC3B15" w14:paraId="161C71FB" w14:textId="77777777" w:rsidTr="00A6571F">
        <w:tc>
          <w:tcPr>
            <w:tcW w:w="3235" w:type="dxa"/>
            <w:shd w:val="clear" w:color="auto" w:fill="D9E2F3" w:themeFill="accent1" w:themeFillTint="33"/>
          </w:tcPr>
          <w:p w14:paraId="6419C61B" w14:textId="21972976" w:rsidR="00585905" w:rsidRPr="00EC3B15" w:rsidRDefault="007216D0" w:rsidP="007216D0">
            <w:pPr>
              <w:pStyle w:val="ListParagraph"/>
              <w:numPr>
                <w:ilvl w:val="0"/>
                <w:numId w:val="5"/>
              </w:numPr>
              <w:rPr>
                <w:rFonts w:cstheme="minorHAnsi"/>
              </w:rPr>
            </w:pPr>
            <w:r w:rsidRPr="00EC3B15">
              <w:rPr>
                <w:rFonts w:cstheme="minorHAnsi"/>
              </w:rPr>
              <w:t>How does your college provide, approve</w:t>
            </w:r>
            <w:r w:rsidR="0064604B" w:rsidRPr="00EC3B15">
              <w:rPr>
                <w:rFonts w:cstheme="minorHAnsi"/>
              </w:rPr>
              <w:t>,</w:t>
            </w:r>
            <w:r w:rsidRPr="00EC3B15">
              <w:rPr>
                <w:rFonts w:cstheme="minorHAnsi"/>
              </w:rPr>
              <w:t xml:space="preserve"> and fund professional development activities to improve CTE faculty and staff? </w:t>
            </w:r>
          </w:p>
        </w:tc>
        <w:tc>
          <w:tcPr>
            <w:tcW w:w="3060" w:type="dxa"/>
          </w:tcPr>
          <w:p w14:paraId="4BD1F8D0" w14:textId="77777777" w:rsidR="00585905" w:rsidRPr="00EC3B15" w:rsidRDefault="00585905" w:rsidP="00C748CF">
            <w:pPr>
              <w:rPr>
                <w:rFonts w:cstheme="minorHAnsi"/>
              </w:rPr>
            </w:pPr>
          </w:p>
        </w:tc>
        <w:tc>
          <w:tcPr>
            <w:tcW w:w="3060" w:type="dxa"/>
          </w:tcPr>
          <w:p w14:paraId="514318D5" w14:textId="77777777" w:rsidR="00585905" w:rsidRPr="00EC3B15" w:rsidRDefault="00585905" w:rsidP="00C748CF">
            <w:pPr>
              <w:rPr>
                <w:rFonts w:cstheme="minorHAnsi"/>
              </w:rPr>
            </w:pPr>
          </w:p>
        </w:tc>
      </w:tr>
    </w:tbl>
    <w:p w14:paraId="1D3BA557" w14:textId="77777777" w:rsidR="00A6571F" w:rsidRPr="00EC3B15" w:rsidRDefault="00A6571F" w:rsidP="00E15F19">
      <w:pPr>
        <w:spacing w:after="120" w:line="240" w:lineRule="auto"/>
        <w:rPr>
          <w:rFonts w:cstheme="minorHAnsi"/>
        </w:rPr>
      </w:pPr>
    </w:p>
    <w:p w14:paraId="60DD421B" w14:textId="77777777" w:rsidR="00A6571F" w:rsidRPr="00EC3B15" w:rsidRDefault="00A6571F">
      <w:pPr>
        <w:rPr>
          <w:rFonts w:cstheme="minorHAnsi"/>
        </w:rPr>
      </w:pPr>
      <w:r w:rsidRPr="00EC3B15">
        <w:rPr>
          <w:rFonts w:cstheme="minorHAnsi"/>
        </w:rPr>
        <w:br w:type="page"/>
      </w:r>
    </w:p>
    <w:p w14:paraId="1CED8E0B" w14:textId="339FD533" w:rsidR="00E15F19" w:rsidRPr="00EC3B15" w:rsidRDefault="00E15F19" w:rsidP="00A6571F">
      <w:pPr>
        <w:rPr>
          <w:rFonts w:cstheme="minorHAnsi"/>
        </w:rPr>
      </w:pPr>
      <w:r w:rsidRPr="00EC3B15">
        <w:rPr>
          <w:rFonts w:cstheme="minorHAnsi"/>
        </w:rPr>
        <w:lastRenderedPageBreak/>
        <w:t>Use the following rating for each evaluation and action step</w:t>
      </w:r>
    </w:p>
    <w:p w14:paraId="606F086C" w14:textId="77777777" w:rsidR="00E15F19" w:rsidRPr="00EC3B15" w:rsidRDefault="00E15F19" w:rsidP="00E15F19">
      <w:pPr>
        <w:pStyle w:val="Footer"/>
        <w:spacing w:after="120"/>
        <w:ind w:left="360"/>
        <w:rPr>
          <w:rFonts w:cstheme="minorHAnsi"/>
        </w:rPr>
      </w:pPr>
      <w:r w:rsidRPr="00EC3B15">
        <w:rPr>
          <w:rFonts w:cstheme="minorHAnsi"/>
          <w:b/>
        </w:rPr>
        <w:t xml:space="preserve">1 </w:t>
      </w:r>
      <w:r w:rsidRPr="00EC3B15">
        <w:rPr>
          <w:rFonts w:cstheme="minorHAnsi"/>
        </w:rPr>
        <w:t>Significant gaps and/or multiple gaps exist</w:t>
      </w:r>
    </w:p>
    <w:p w14:paraId="1EA2FB91" w14:textId="77777777" w:rsidR="00E15F19" w:rsidRPr="00EC3B15" w:rsidRDefault="00E15F19" w:rsidP="00E15F19">
      <w:pPr>
        <w:pStyle w:val="Footer"/>
        <w:spacing w:after="120"/>
        <w:ind w:left="360"/>
        <w:rPr>
          <w:rFonts w:cstheme="minorHAnsi"/>
        </w:rPr>
      </w:pPr>
      <w:r w:rsidRPr="00EC3B15">
        <w:rPr>
          <w:rFonts w:cstheme="minorHAnsi"/>
          <w:b/>
        </w:rPr>
        <w:t>2</w:t>
      </w:r>
      <w:r w:rsidRPr="00EC3B15">
        <w:rPr>
          <w:rFonts w:cstheme="minorHAnsi"/>
        </w:rPr>
        <w:t xml:space="preserve"> Some gaps exist and/or there is not have a concrete plan to address them</w:t>
      </w:r>
    </w:p>
    <w:p w14:paraId="6D99A577" w14:textId="77777777" w:rsidR="00E15F19" w:rsidRPr="00EC3B15" w:rsidRDefault="00E15F19" w:rsidP="00E15F19">
      <w:pPr>
        <w:pStyle w:val="Footer"/>
        <w:spacing w:after="120"/>
        <w:ind w:left="360"/>
        <w:rPr>
          <w:rFonts w:cstheme="minorHAnsi"/>
        </w:rPr>
      </w:pPr>
      <w:r w:rsidRPr="00EC3B15">
        <w:rPr>
          <w:rFonts w:cstheme="minorHAnsi"/>
          <w:b/>
        </w:rPr>
        <w:t>3</w:t>
      </w:r>
      <w:r w:rsidRPr="00EC3B15">
        <w:rPr>
          <w:rFonts w:cstheme="minorHAnsi"/>
        </w:rPr>
        <w:t xml:space="preserve"> Very few gaps exist and there are processes in place to close the remaining gaps</w:t>
      </w:r>
    </w:p>
    <w:p w14:paraId="3A6DC47C" w14:textId="16A7A25C" w:rsidR="00E15F19" w:rsidRPr="00EC3B15" w:rsidRDefault="00E15F19" w:rsidP="00E15F19">
      <w:pPr>
        <w:spacing w:after="120"/>
        <w:ind w:left="360"/>
        <w:rPr>
          <w:rFonts w:cstheme="minorHAnsi"/>
        </w:rPr>
      </w:pPr>
      <w:r w:rsidRPr="00EC3B15">
        <w:rPr>
          <w:rFonts w:cstheme="minorHAnsi"/>
          <w:b/>
        </w:rPr>
        <w:t>4</w:t>
      </w:r>
      <w:r w:rsidRPr="00EC3B15">
        <w:rPr>
          <w:rFonts w:cstheme="minorHAnsi"/>
        </w:rPr>
        <w:t xml:space="preserve"> No gaps exist</w:t>
      </w:r>
    </w:p>
    <w:p w14:paraId="380C6296" w14:textId="77777777" w:rsidR="00E15F19" w:rsidRPr="00EC3B15" w:rsidRDefault="00E15F19" w:rsidP="00E15F19">
      <w:pPr>
        <w:spacing w:after="120"/>
        <w:ind w:left="360"/>
        <w:rPr>
          <w:rFonts w:cstheme="minorHAnsi"/>
          <w:b/>
        </w:rPr>
      </w:pPr>
    </w:p>
    <w:tbl>
      <w:tblPr>
        <w:tblStyle w:val="TableGrid"/>
        <w:tblW w:w="9355" w:type="dxa"/>
        <w:tblLook w:val="04A0" w:firstRow="1" w:lastRow="0" w:firstColumn="1" w:lastColumn="0" w:noHBand="0" w:noVBand="1"/>
      </w:tblPr>
      <w:tblGrid>
        <w:gridCol w:w="894"/>
        <w:gridCol w:w="7291"/>
        <w:gridCol w:w="1170"/>
      </w:tblGrid>
      <w:tr w:rsidR="0098006D" w:rsidRPr="00EC3B15" w14:paraId="5879EC58" w14:textId="77777777" w:rsidTr="001D456C">
        <w:trPr>
          <w:trHeight w:val="620"/>
        </w:trPr>
        <w:tc>
          <w:tcPr>
            <w:tcW w:w="9355" w:type="dxa"/>
            <w:gridSpan w:val="3"/>
            <w:shd w:val="clear" w:color="auto" w:fill="B4C6E7" w:themeFill="accent1" w:themeFillTint="66"/>
            <w:vAlign w:val="center"/>
          </w:tcPr>
          <w:p w14:paraId="62AE6C34" w14:textId="3F1E464B" w:rsidR="0098006D" w:rsidRPr="00EC3B15" w:rsidRDefault="002A4E5D" w:rsidP="001D456C">
            <w:pPr>
              <w:rPr>
                <w:rFonts w:cstheme="minorHAnsi"/>
              </w:rPr>
            </w:pPr>
            <w:r w:rsidRPr="00EC3B15">
              <w:rPr>
                <w:rFonts w:cstheme="minorHAnsi"/>
              </w:rPr>
              <w:t>PART D:  Recruitment, Retention</w:t>
            </w:r>
            <w:r w:rsidR="0064604B" w:rsidRPr="00EC3B15">
              <w:rPr>
                <w:rFonts w:cstheme="minorHAnsi"/>
              </w:rPr>
              <w:t>,</w:t>
            </w:r>
            <w:r w:rsidRPr="00EC3B15">
              <w:rPr>
                <w:rFonts w:cstheme="minorHAnsi"/>
              </w:rPr>
              <w:t xml:space="preserve"> and Training of CTE Educators</w:t>
            </w:r>
          </w:p>
        </w:tc>
      </w:tr>
      <w:tr w:rsidR="0098006D" w:rsidRPr="00EC3B15" w14:paraId="65826A8F" w14:textId="77777777" w:rsidTr="00E959FE">
        <w:trPr>
          <w:trHeight w:val="620"/>
        </w:trPr>
        <w:tc>
          <w:tcPr>
            <w:tcW w:w="894" w:type="dxa"/>
            <w:shd w:val="clear" w:color="auto" w:fill="D9E2F3" w:themeFill="accent1" w:themeFillTint="33"/>
            <w:vAlign w:val="center"/>
          </w:tcPr>
          <w:p w14:paraId="586CC38F" w14:textId="77777777" w:rsidR="0098006D" w:rsidRPr="00EC3B15" w:rsidRDefault="0098006D" w:rsidP="001D456C">
            <w:pPr>
              <w:rPr>
                <w:rFonts w:cstheme="minorHAnsi"/>
              </w:rPr>
            </w:pPr>
            <w:r w:rsidRPr="00EC3B15">
              <w:rPr>
                <w:rFonts w:cstheme="minorHAnsi"/>
              </w:rPr>
              <w:t>Rating</w:t>
            </w:r>
          </w:p>
        </w:tc>
        <w:tc>
          <w:tcPr>
            <w:tcW w:w="7291" w:type="dxa"/>
            <w:shd w:val="clear" w:color="auto" w:fill="D9E2F3" w:themeFill="accent1" w:themeFillTint="33"/>
            <w:vAlign w:val="center"/>
          </w:tcPr>
          <w:p w14:paraId="5F972BC0" w14:textId="77777777" w:rsidR="0098006D" w:rsidRPr="00EC3B15" w:rsidRDefault="0098006D" w:rsidP="001D456C">
            <w:pPr>
              <w:rPr>
                <w:rFonts w:cstheme="minorHAnsi"/>
              </w:rPr>
            </w:pPr>
            <w:r w:rsidRPr="00EC3B15">
              <w:rPr>
                <w:rFonts w:cstheme="minorHAnsi"/>
              </w:rPr>
              <w:t>Rationale and Potential Action Steps</w:t>
            </w:r>
          </w:p>
        </w:tc>
        <w:tc>
          <w:tcPr>
            <w:tcW w:w="1170" w:type="dxa"/>
            <w:shd w:val="clear" w:color="auto" w:fill="D9E2F3" w:themeFill="accent1" w:themeFillTint="33"/>
          </w:tcPr>
          <w:p w14:paraId="457646AE" w14:textId="77777777" w:rsidR="0098006D" w:rsidRPr="00EC3B15" w:rsidRDefault="0098006D" w:rsidP="001D456C">
            <w:pPr>
              <w:rPr>
                <w:rFonts w:cstheme="minorHAnsi"/>
              </w:rPr>
            </w:pPr>
            <w:r w:rsidRPr="00EC3B15">
              <w:rPr>
                <w:rFonts w:cstheme="minorHAnsi"/>
              </w:rPr>
              <w:t xml:space="preserve">Perkins V Required Activity </w:t>
            </w:r>
          </w:p>
        </w:tc>
      </w:tr>
      <w:tr w:rsidR="0098006D" w:rsidRPr="00EC3B15" w14:paraId="6E9104B1" w14:textId="77777777" w:rsidTr="00E959FE">
        <w:trPr>
          <w:trHeight w:val="620"/>
        </w:trPr>
        <w:tc>
          <w:tcPr>
            <w:tcW w:w="894" w:type="dxa"/>
            <w:shd w:val="clear" w:color="auto" w:fill="FFFFFF" w:themeFill="background1"/>
            <w:vAlign w:val="center"/>
          </w:tcPr>
          <w:p w14:paraId="573ED89F" w14:textId="77777777" w:rsidR="0098006D" w:rsidRPr="00EC3B15" w:rsidRDefault="0098006D" w:rsidP="001D456C">
            <w:pPr>
              <w:rPr>
                <w:rFonts w:cstheme="minorHAnsi"/>
              </w:rPr>
            </w:pPr>
          </w:p>
        </w:tc>
        <w:tc>
          <w:tcPr>
            <w:tcW w:w="7291" w:type="dxa"/>
            <w:shd w:val="clear" w:color="auto" w:fill="FFFFFF" w:themeFill="background1"/>
            <w:vAlign w:val="center"/>
          </w:tcPr>
          <w:p w14:paraId="21094273" w14:textId="77777777" w:rsidR="0098006D" w:rsidRPr="00EC3B15" w:rsidRDefault="0098006D" w:rsidP="001D456C">
            <w:pPr>
              <w:rPr>
                <w:rFonts w:cstheme="minorHAnsi"/>
              </w:rPr>
            </w:pPr>
          </w:p>
        </w:tc>
        <w:tc>
          <w:tcPr>
            <w:tcW w:w="1170" w:type="dxa"/>
            <w:shd w:val="clear" w:color="auto" w:fill="FFFFFF" w:themeFill="background1"/>
          </w:tcPr>
          <w:p w14:paraId="7B4704D3" w14:textId="77777777" w:rsidR="0098006D" w:rsidRPr="00EC3B15" w:rsidRDefault="0098006D" w:rsidP="001D456C">
            <w:pPr>
              <w:rPr>
                <w:rFonts w:cstheme="minorHAnsi"/>
              </w:rPr>
            </w:pPr>
          </w:p>
        </w:tc>
      </w:tr>
      <w:tr w:rsidR="0098006D" w:rsidRPr="00EC3B15" w14:paraId="245ADA0C" w14:textId="77777777" w:rsidTr="00E959FE">
        <w:trPr>
          <w:trHeight w:val="620"/>
        </w:trPr>
        <w:tc>
          <w:tcPr>
            <w:tcW w:w="894" w:type="dxa"/>
            <w:shd w:val="clear" w:color="auto" w:fill="FFFFFF" w:themeFill="background1"/>
            <w:vAlign w:val="center"/>
          </w:tcPr>
          <w:p w14:paraId="4C6DE5D3" w14:textId="77777777" w:rsidR="0098006D" w:rsidRPr="00EC3B15" w:rsidRDefault="0098006D" w:rsidP="001D456C">
            <w:pPr>
              <w:rPr>
                <w:rFonts w:cstheme="minorHAnsi"/>
              </w:rPr>
            </w:pPr>
          </w:p>
        </w:tc>
        <w:tc>
          <w:tcPr>
            <w:tcW w:w="7291" w:type="dxa"/>
            <w:shd w:val="clear" w:color="auto" w:fill="FFFFFF" w:themeFill="background1"/>
            <w:vAlign w:val="center"/>
          </w:tcPr>
          <w:p w14:paraId="2F169C4E" w14:textId="77777777" w:rsidR="0098006D" w:rsidRPr="00EC3B15" w:rsidRDefault="0098006D" w:rsidP="001D456C">
            <w:pPr>
              <w:rPr>
                <w:rFonts w:cstheme="minorHAnsi"/>
              </w:rPr>
            </w:pPr>
          </w:p>
        </w:tc>
        <w:tc>
          <w:tcPr>
            <w:tcW w:w="1170" w:type="dxa"/>
            <w:shd w:val="clear" w:color="auto" w:fill="FFFFFF" w:themeFill="background1"/>
          </w:tcPr>
          <w:p w14:paraId="11772F36" w14:textId="77777777" w:rsidR="0098006D" w:rsidRPr="00EC3B15" w:rsidRDefault="0098006D" w:rsidP="001D456C">
            <w:pPr>
              <w:rPr>
                <w:rFonts w:cstheme="minorHAnsi"/>
              </w:rPr>
            </w:pPr>
          </w:p>
        </w:tc>
      </w:tr>
    </w:tbl>
    <w:p w14:paraId="4C6BD760" w14:textId="77777777" w:rsidR="0098006D" w:rsidRPr="00EC3B15" w:rsidRDefault="0098006D" w:rsidP="0098006D">
      <w:pPr>
        <w:pStyle w:val="Footer"/>
        <w:ind w:left="720"/>
        <w:rPr>
          <w:rFonts w:cstheme="minorHAnsi"/>
        </w:rPr>
      </w:pPr>
    </w:p>
    <w:p w14:paraId="60324F9F" w14:textId="77777777" w:rsidR="0098006D" w:rsidRPr="00EC3B15" w:rsidRDefault="0098006D" w:rsidP="0098006D">
      <w:pPr>
        <w:rPr>
          <w:rFonts w:cstheme="minorHAnsi"/>
        </w:rPr>
      </w:pPr>
      <w:r w:rsidRPr="00EC3B15">
        <w:rPr>
          <w:rFonts w:cstheme="minorHAnsi"/>
        </w:rPr>
        <w:br w:type="page"/>
      </w:r>
    </w:p>
    <w:p w14:paraId="05256720" w14:textId="77777777" w:rsidR="00BF7B65" w:rsidRPr="00EC3B15" w:rsidRDefault="00BF7B65" w:rsidP="00F3111A">
      <w:pPr>
        <w:pStyle w:val="Heading2"/>
        <w:rPr>
          <w:rFonts w:asciiTheme="minorHAnsi" w:hAnsiTheme="minorHAnsi" w:cstheme="minorHAnsi"/>
        </w:rPr>
      </w:pPr>
      <w:bookmarkStart w:id="20" w:name="_Toc14170900"/>
      <w:r w:rsidRPr="00EC3B15">
        <w:rPr>
          <w:rFonts w:asciiTheme="minorHAnsi" w:hAnsiTheme="minorHAnsi" w:cstheme="minorHAnsi"/>
        </w:rPr>
        <w:lastRenderedPageBreak/>
        <w:t>CLNA Worksheet Part E: Progress Toward Improving Equity and Access</w:t>
      </w:r>
      <w:bookmarkEnd w:id="20"/>
      <w:r w:rsidRPr="00EC3B15">
        <w:rPr>
          <w:rFonts w:asciiTheme="minorHAnsi" w:hAnsiTheme="minorHAnsi" w:cstheme="minorHAnsi"/>
        </w:rPr>
        <w:t xml:space="preserve">  </w:t>
      </w:r>
    </w:p>
    <w:p w14:paraId="7364582C" w14:textId="77777777" w:rsidR="00F3111A" w:rsidRPr="00EC3B15" w:rsidRDefault="00F3111A" w:rsidP="00FA4D18">
      <w:pPr>
        <w:rPr>
          <w:rFonts w:cstheme="minorHAnsi"/>
        </w:rPr>
      </w:pPr>
    </w:p>
    <w:p w14:paraId="06F1DA5F" w14:textId="1316F93D" w:rsidR="00B83F8B" w:rsidRPr="00EC3B15" w:rsidRDefault="00F3111A" w:rsidP="00FA4D18">
      <w:pPr>
        <w:rPr>
          <w:rFonts w:cstheme="minorHAnsi"/>
        </w:rPr>
      </w:pPr>
      <w:r w:rsidRPr="00EC3B15">
        <w:rPr>
          <w:rFonts w:cstheme="minorHAnsi"/>
        </w:rPr>
        <w:t>T</w:t>
      </w:r>
      <w:r w:rsidR="00B83F8B" w:rsidRPr="00EC3B15">
        <w:rPr>
          <w:rFonts w:cstheme="minorHAnsi"/>
        </w:rPr>
        <w:t xml:space="preserve">he law requires an </w:t>
      </w:r>
      <w:r w:rsidR="00B83F8B" w:rsidRPr="00EC3B15">
        <w:rPr>
          <w:rFonts w:cstheme="minorHAnsi"/>
          <w:b/>
        </w:rPr>
        <w:t>evaluation of your progress in providing equal access to CTE programs</w:t>
      </w:r>
      <w:r w:rsidR="00B83F8B" w:rsidRPr="00EC3B15">
        <w:rPr>
          <w:rFonts w:cstheme="minorHAnsi"/>
        </w:rPr>
        <w:t xml:space="preserve">, particularly CTE programs that lead to strong positive outcomes for students, and in providing CTE in a way that maximizes success for special populations.  </w:t>
      </w:r>
      <w:r w:rsidR="00DC50F4" w:rsidRPr="00EC3B15">
        <w:rPr>
          <w:rFonts w:cstheme="minorHAnsi"/>
        </w:rPr>
        <w:t>Specifically,</w:t>
      </w:r>
      <w:r w:rsidR="00B83F8B" w:rsidRPr="00EC3B15">
        <w:rPr>
          <w:rFonts w:cstheme="minorHAnsi"/>
        </w:rPr>
        <w:t xml:space="preserve"> </w:t>
      </w:r>
      <w:r w:rsidR="00FA4D18" w:rsidRPr="00EC3B15">
        <w:rPr>
          <w:rFonts w:cstheme="minorHAnsi"/>
        </w:rPr>
        <w:t>§</w:t>
      </w:r>
      <w:r w:rsidR="00B83F8B" w:rsidRPr="00EC3B15">
        <w:rPr>
          <w:rFonts w:cstheme="minorHAnsi"/>
        </w:rPr>
        <w:t>134(c)(2)(E)</w:t>
      </w:r>
      <w:r w:rsidR="00FA4D18" w:rsidRPr="00EC3B15">
        <w:rPr>
          <w:rFonts w:cstheme="minorHAnsi"/>
        </w:rPr>
        <w:t xml:space="preserve"> says</w:t>
      </w:r>
    </w:p>
    <w:p w14:paraId="07531448" w14:textId="77777777" w:rsidR="00B83F8B" w:rsidRPr="00EC3B15" w:rsidRDefault="00B83F8B" w:rsidP="00FA4D18">
      <w:pPr>
        <w:rPr>
          <w:rFonts w:cstheme="minorHAnsi"/>
        </w:rPr>
      </w:pPr>
      <w:r w:rsidRPr="00EC3B15">
        <w:rPr>
          <w:rFonts w:cstheme="minorHAnsi"/>
        </w:rPr>
        <w:t xml:space="preserve">(E) A description of progress toward implementation of equal access to high-quality career and technical education courses and programs of study for all students, including— </w:t>
      </w:r>
    </w:p>
    <w:p w14:paraId="193DB040" w14:textId="77777777" w:rsidR="00B83F8B" w:rsidRPr="00EC3B15" w:rsidRDefault="00B83F8B" w:rsidP="00B83F8B">
      <w:pPr>
        <w:ind w:left="720"/>
        <w:rPr>
          <w:rFonts w:cstheme="minorHAnsi"/>
        </w:rPr>
      </w:pPr>
      <w:r w:rsidRPr="00EC3B15">
        <w:rPr>
          <w:rFonts w:cstheme="minorHAnsi"/>
        </w:rPr>
        <w:t>(i) strategies to overcome barriers that result in lower rates of access to, or performance gaps in, the courses and programs for special populations;</w:t>
      </w:r>
    </w:p>
    <w:p w14:paraId="6E9F5386" w14:textId="77777777" w:rsidR="00B83F8B" w:rsidRPr="00EC3B15" w:rsidRDefault="00B83F8B" w:rsidP="00B83F8B">
      <w:pPr>
        <w:ind w:left="720"/>
        <w:rPr>
          <w:rFonts w:cstheme="minorHAnsi"/>
        </w:rPr>
      </w:pPr>
      <w:r w:rsidRPr="00EC3B15">
        <w:rPr>
          <w:rFonts w:cstheme="minorHAnsi"/>
        </w:rPr>
        <w:t xml:space="preserve">(ii) providing programs that are designed to enable special populations to meet the local levels of performance; and </w:t>
      </w:r>
    </w:p>
    <w:p w14:paraId="7154386F" w14:textId="39B03FCE" w:rsidR="00B83F8B" w:rsidRPr="00DB40A6" w:rsidRDefault="00B83F8B" w:rsidP="00B83F8B">
      <w:pPr>
        <w:ind w:left="720"/>
        <w:rPr>
          <w:rFonts w:cstheme="minorHAnsi"/>
        </w:rPr>
      </w:pPr>
      <w:r w:rsidRPr="00EC3B15">
        <w:rPr>
          <w:rFonts w:cstheme="minorHAnsi"/>
        </w:rPr>
        <w:t>(iii) providing activities to prepare special populations for high-skill, high-wage, or in-demand industry sectors or occupations in competitive, integrated settings that will lead to self-</w:t>
      </w:r>
      <w:r w:rsidRPr="00DB40A6">
        <w:rPr>
          <w:rFonts w:cstheme="minorHAnsi"/>
        </w:rPr>
        <w:t>sufficiency.</w:t>
      </w:r>
    </w:p>
    <w:p w14:paraId="398C8F76" w14:textId="29153B8D" w:rsidR="007F4DA2" w:rsidRPr="00DB40A6" w:rsidRDefault="007F4DA2" w:rsidP="007F4DA2">
      <w:pPr>
        <w:rPr>
          <w:rFonts w:cstheme="minorHAnsi"/>
        </w:rPr>
      </w:pPr>
      <w:r w:rsidRPr="00DB40A6">
        <w:rPr>
          <w:rFonts w:cstheme="minorHAnsi"/>
        </w:rPr>
        <w:t xml:space="preserve">Special populations are defined by Perkins V Section 3(48) as </w:t>
      </w:r>
    </w:p>
    <w:p w14:paraId="25D35BB4" w14:textId="77777777" w:rsidR="00011068" w:rsidRPr="00DB40A6" w:rsidRDefault="00011068" w:rsidP="00C76532">
      <w:pPr>
        <w:pStyle w:val="ListParagraph"/>
        <w:numPr>
          <w:ilvl w:val="0"/>
          <w:numId w:val="34"/>
        </w:numPr>
        <w:rPr>
          <w:rFonts w:cstheme="minorHAnsi"/>
        </w:rPr>
      </w:pPr>
      <w:r w:rsidRPr="00DB40A6">
        <w:rPr>
          <w:rFonts w:cstheme="minorHAnsi"/>
        </w:rPr>
        <w:t>Individuals with disabilities;</w:t>
      </w:r>
    </w:p>
    <w:p w14:paraId="1458ACC7" w14:textId="77777777" w:rsidR="00011068" w:rsidRPr="00DB40A6" w:rsidRDefault="00011068" w:rsidP="00C76532">
      <w:pPr>
        <w:pStyle w:val="ListParagraph"/>
        <w:numPr>
          <w:ilvl w:val="0"/>
          <w:numId w:val="34"/>
        </w:numPr>
        <w:autoSpaceDE w:val="0"/>
        <w:autoSpaceDN w:val="0"/>
        <w:adjustRightInd w:val="0"/>
        <w:spacing w:after="0" w:line="240" w:lineRule="auto"/>
        <w:rPr>
          <w:rFonts w:cstheme="minorHAnsi"/>
          <w:color w:val="000000"/>
        </w:rPr>
      </w:pPr>
      <w:r w:rsidRPr="00DB40A6">
        <w:rPr>
          <w:rFonts w:cstheme="minorHAnsi"/>
          <w:color w:val="000000"/>
        </w:rPr>
        <w:t xml:space="preserve">individuals from economically disadvantaged families, including low-income youth and adults; </w:t>
      </w:r>
    </w:p>
    <w:p w14:paraId="0DE4AB64" w14:textId="77777777" w:rsidR="00011068" w:rsidRPr="00DB40A6" w:rsidRDefault="00011068" w:rsidP="00C76532">
      <w:pPr>
        <w:pStyle w:val="ListParagraph"/>
        <w:numPr>
          <w:ilvl w:val="0"/>
          <w:numId w:val="34"/>
        </w:numPr>
        <w:autoSpaceDE w:val="0"/>
        <w:autoSpaceDN w:val="0"/>
        <w:adjustRightInd w:val="0"/>
        <w:spacing w:after="0" w:line="240" w:lineRule="auto"/>
        <w:rPr>
          <w:rFonts w:cstheme="minorHAnsi"/>
          <w:color w:val="000000"/>
        </w:rPr>
      </w:pPr>
      <w:r w:rsidRPr="00DB40A6">
        <w:rPr>
          <w:rFonts w:cstheme="minorHAnsi"/>
          <w:color w:val="000000"/>
        </w:rPr>
        <w:t xml:space="preserve">individuals preparing for non-traditional fields; </w:t>
      </w:r>
    </w:p>
    <w:p w14:paraId="26BC8ED2" w14:textId="77777777" w:rsidR="00011068" w:rsidRPr="00DB40A6" w:rsidRDefault="00011068" w:rsidP="00C76532">
      <w:pPr>
        <w:pStyle w:val="ListParagraph"/>
        <w:numPr>
          <w:ilvl w:val="0"/>
          <w:numId w:val="34"/>
        </w:numPr>
        <w:autoSpaceDE w:val="0"/>
        <w:autoSpaceDN w:val="0"/>
        <w:adjustRightInd w:val="0"/>
        <w:spacing w:after="0" w:line="240" w:lineRule="auto"/>
        <w:rPr>
          <w:rFonts w:cstheme="minorHAnsi"/>
          <w:color w:val="000000"/>
        </w:rPr>
      </w:pPr>
      <w:r w:rsidRPr="00DB40A6">
        <w:rPr>
          <w:rFonts w:cstheme="minorHAnsi"/>
          <w:color w:val="000000"/>
        </w:rPr>
        <w:t xml:space="preserve">single parents, including single pregnant women; </w:t>
      </w:r>
    </w:p>
    <w:p w14:paraId="66E1B2AC" w14:textId="77777777" w:rsidR="00011068" w:rsidRPr="00DB40A6" w:rsidRDefault="00011068" w:rsidP="00C76532">
      <w:pPr>
        <w:pStyle w:val="ListParagraph"/>
        <w:numPr>
          <w:ilvl w:val="0"/>
          <w:numId w:val="34"/>
        </w:numPr>
        <w:autoSpaceDE w:val="0"/>
        <w:autoSpaceDN w:val="0"/>
        <w:adjustRightInd w:val="0"/>
        <w:spacing w:after="0" w:line="240" w:lineRule="auto"/>
        <w:rPr>
          <w:rFonts w:cstheme="minorHAnsi"/>
          <w:color w:val="000000"/>
        </w:rPr>
      </w:pPr>
      <w:r w:rsidRPr="00DB40A6">
        <w:rPr>
          <w:rFonts w:cstheme="minorHAnsi"/>
          <w:color w:val="000000"/>
        </w:rPr>
        <w:t xml:space="preserve">out-of-workforce individuals; </w:t>
      </w:r>
    </w:p>
    <w:p w14:paraId="6C3CBE2F" w14:textId="71590523" w:rsidR="00011068" w:rsidRPr="00DB40A6" w:rsidRDefault="00011068" w:rsidP="00C76532">
      <w:pPr>
        <w:pStyle w:val="ListParagraph"/>
        <w:numPr>
          <w:ilvl w:val="0"/>
          <w:numId w:val="34"/>
        </w:numPr>
        <w:autoSpaceDE w:val="0"/>
        <w:autoSpaceDN w:val="0"/>
        <w:adjustRightInd w:val="0"/>
        <w:spacing w:after="0" w:line="240" w:lineRule="auto"/>
        <w:rPr>
          <w:rFonts w:cstheme="minorHAnsi"/>
          <w:color w:val="000000"/>
        </w:rPr>
      </w:pPr>
      <w:r w:rsidRPr="00DB40A6">
        <w:rPr>
          <w:rFonts w:cstheme="minorHAnsi"/>
          <w:color w:val="000000"/>
        </w:rPr>
        <w:t xml:space="preserve">English learners; </w:t>
      </w:r>
    </w:p>
    <w:p w14:paraId="30E888DC" w14:textId="77777777" w:rsidR="00011068" w:rsidRPr="00DB40A6" w:rsidRDefault="00011068" w:rsidP="00C76532">
      <w:pPr>
        <w:pStyle w:val="ListParagraph"/>
        <w:numPr>
          <w:ilvl w:val="0"/>
          <w:numId w:val="34"/>
        </w:numPr>
        <w:autoSpaceDE w:val="0"/>
        <w:autoSpaceDN w:val="0"/>
        <w:adjustRightInd w:val="0"/>
        <w:spacing w:after="0" w:line="240" w:lineRule="auto"/>
        <w:rPr>
          <w:rFonts w:cstheme="minorHAnsi"/>
          <w:color w:val="000000"/>
        </w:rPr>
      </w:pPr>
      <w:r w:rsidRPr="00DB40A6">
        <w:rPr>
          <w:rFonts w:cstheme="minorHAnsi"/>
          <w:color w:val="000000"/>
        </w:rPr>
        <w:t xml:space="preserve">homeless individuals described in section 725 of the McKinney-Vento Homeless Assistance Act (42 U.S.C. 11434a); </w:t>
      </w:r>
    </w:p>
    <w:p w14:paraId="3DB267A1" w14:textId="77777777" w:rsidR="00011068" w:rsidRPr="00DB40A6" w:rsidRDefault="00011068" w:rsidP="00C76532">
      <w:pPr>
        <w:pStyle w:val="ListParagraph"/>
        <w:numPr>
          <w:ilvl w:val="0"/>
          <w:numId w:val="34"/>
        </w:numPr>
        <w:autoSpaceDE w:val="0"/>
        <w:autoSpaceDN w:val="0"/>
        <w:adjustRightInd w:val="0"/>
        <w:spacing w:after="0" w:line="240" w:lineRule="auto"/>
        <w:rPr>
          <w:rFonts w:cstheme="minorHAnsi"/>
          <w:color w:val="000000"/>
        </w:rPr>
      </w:pPr>
      <w:r w:rsidRPr="00DB40A6">
        <w:rPr>
          <w:rFonts w:cstheme="minorHAnsi"/>
          <w:color w:val="000000"/>
        </w:rPr>
        <w:t xml:space="preserve">youth who are in, or have aged out of, the foster care system; and </w:t>
      </w:r>
    </w:p>
    <w:p w14:paraId="549A5016" w14:textId="0CE4DA1B" w:rsidR="00011068" w:rsidRPr="00DB40A6" w:rsidRDefault="00011068" w:rsidP="00C76532">
      <w:pPr>
        <w:pStyle w:val="ListParagraph"/>
        <w:numPr>
          <w:ilvl w:val="0"/>
          <w:numId w:val="34"/>
        </w:numPr>
        <w:autoSpaceDE w:val="0"/>
        <w:autoSpaceDN w:val="0"/>
        <w:adjustRightInd w:val="0"/>
        <w:spacing w:after="0" w:line="240" w:lineRule="auto"/>
        <w:rPr>
          <w:rFonts w:cstheme="minorHAnsi"/>
          <w:color w:val="000000"/>
        </w:rPr>
      </w:pPr>
      <w:r w:rsidRPr="00DB40A6">
        <w:rPr>
          <w:rFonts w:cstheme="minorHAnsi"/>
          <w:color w:val="000000"/>
        </w:rPr>
        <w:t xml:space="preserve">youth with a parent who — </w:t>
      </w:r>
    </w:p>
    <w:p w14:paraId="3317439F" w14:textId="77777777" w:rsidR="00011068" w:rsidRPr="00DB40A6" w:rsidRDefault="00011068" w:rsidP="00C76532">
      <w:pPr>
        <w:pStyle w:val="ListParagraph"/>
        <w:numPr>
          <w:ilvl w:val="0"/>
          <w:numId w:val="35"/>
        </w:numPr>
        <w:autoSpaceDE w:val="0"/>
        <w:autoSpaceDN w:val="0"/>
        <w:adjustRightInd w:val="0"/>
        <w:spacing w:after="0" w:line="240" w:lineRule="auto"/>
        <w:rPr>
          <w:rFonts w:cstheme="minorHAnsi"/>
        </w:rPr>
      </w:pPr>
      <w:r w:rsidRPr="00DB40A6">
        <w:rPr>
          <w:rFonts w:cstheme="minorHAnsi"/>
          <w:color w:val="000000"/>
        </w:rPr>
        <w:t xml:space="preserve">is a member of the armed forces (as such term is defined in section 101(a)(4) of title 10, United States Code); and </w:t>
      </w:r>
    </w:p>
    <w:p w14:paraId="6FAD1685" w14:textId="77777777" w:rsidR="00DB40A6" w:rsidRPr="00DB40A6" w:rsidRDefault="00011068" w:rsidP="00B83F8B">
      <w:pPr>
        <w:pStyle w:val="ListParagraph"/>
        <w:numPr>
          <w:ilvl w:val="0"/>
          <w:numId w:val="35"/>
        </w:numPr>
        <w:autoSpaceDE w:val="0"/>
        <w:autoSpaceDN w:val="0"/>
        <w:adjustRightInd w:val="0"/>
        <w:spacing w:after="0" w:line="240" w:lineRule="auto"/>
        <w:rPr>
          <w:rFonts w:cstheme="minorHAnsi"/>
        </w:rPr>
      </w:pPr>
      <w:r w:rsidRPr="00DB40A6">
        <w:rPr>
          <w:rFonts w:cstheme="minorHAnsi"/>
          <w:color w:val="000000"/>
        </w:rPr>
        <w:t>is on active duty (as such term is defined in section 101(d)(1) of such title.</w:t>
      </w:r>
    </w:p>
    <w:p w14:paraId="7AC8BFE7" w14:textId="77777777" w:rsidR="00DB40A6" w:rsidRDefault="00DB40A6" w:rsidP="00DB40A6">
      <w:pPr>
        <w:autoSpaceDE w:val="0"/>
        <w:autoSpaceDN w:val="0"/>
        <w:adjustRightInd w:val="0"/>
        <w:spacing w:after="0" w:line="240" w:lineRule="auto"/>
        <w:rPr>
          <w:rFonts w:cstheme="minorHAnsi"/>
        </w:rPr>
      </w:pPr>
    </w:p>
    <w:p w14:paraId="4705E4CC" w14:textId="1BD5F946" w:rsidR="00B83F8B" w:rsidRPr="00DB40A6" w:rsidRDefault="00B83F8B" w:rsidP="00DB40A6">
      <w:pPr>
        <w:autoSpaceDE w:val="0"/>
        <w:autoSpaceDN w:val="0"/>
        <w:adjustRightInd w:val="0"/>
        <w:spacing w:after="0" w:line="240" w:lineRule="auto"/>
        <w:rPr>
          <w:rFonts w:cstheme="minorHAnsi"/>
        </w:rPr>
      </w:pPr>
      <w:r w:rsidRPr="00DB40A6">
        <w:rPr>
          <w:rFonts w:cstheme="minorHAnsi"/>
        </w:rPr>
        <w:t xml:space="preserve">This component can be broken down into three subsections: </w:t>
      </w:r>
      <w:r w:rsidRPr="00DB40A6">
        <w:rPr>
          <w:rFonts w:cstheme="minorHAnsi"/>
          <w:b/>
        </w:rPr>
        <w:t>access, performance</w:t>
      </w:r>
      <w:r w:rsidR="00DC50F4" w:rsidRPr="00DB40A6">
        <w:rPr>
          <w:rFonts w:cstheme="minorHAnsi"/>
          <w:b/>
        </w:rPr>
        <w:t>,</w:t>
      </w:r>
      <w:r w:rsidRPr="00DB40A6">
        <w:rPr>
          <w:rFonts w:cstheme="minorHAnsi"/>
          <w:b/>
        </w:rPr>
        <w:t xml:space="preserve"> and program delivery</w:t>
      </w:r>
      <w:r w:rsidRPr="00DB40A6">
        <w:rPr>
          <w:rFonts w:cstheme="minorHAnsi"/>
        </w:rPr>
        <w:t xml:space="preserve">. </w:t>
      </w:r>
    </w:p>
    <w:p w14:paraId="4827444B" w14:textId="06FD63B6" w:rsidR="00B83F8B" w:rsidRPr="00EC3B15" w:rsidRDefault="00DC50F4" w:rsidP="00C76532">
      <w:pPr>
        <w:pStyle w:val="ListParagraph"/>
        <w:numPr>
          <w:ilvl w:val="0"/>
          <w:numId w:val="33"/>
        </w:numPr>
        <w:spacing w:after="0" w:line="240" w:lineRule="auto"/>
        <w:rPr>
          <w:rFonts w:cstheme="minorHAnsi"/>
        </w:rPr>
      </w:pPr>
      <w:r w:rsidRPr="00EC3B15">
        <w:rPr>
          <w:rFonts w:cstheme="minorHAnsi"/>
        </w:rPr>
        <w:t>L</w:t>
      </w:r>
      <w:r w:rsidR="00B83F8B" w:rsidRPr="00EC3B15">
        <w:rPr>
          <w:rFonts w:cstheme="minorHAnsi"/>
        </w:rPr>
        <w:t xml:space="preserve">ook at </w:t>
      </w:r>
      <w:r w:rsidR="00B83F8B" w:rsidRPr="00EC3B15">
        <w:rPr>
          <w:rFonts w:cstheme="minorHAnsi"/>
          <w:u w:val="single"/>
        </w:rPr>
        <w:t>participation data for students</w:t>
      </w:r>
      <w:r w:rsidR="00B83F8B" w:rsidRPr="00EC3B15">
        <w:rPr>
          <w:rFonts w:cstheme="minorHAnsi"/>
        </w:rPr>
        <w:t xml:space="preserve"> from special populations and consider how to promote programs, recruit students</w:t>
      </w:r>
      <w:r w:rsidRPr="00EC3B15">
        <w:rPr>
          <w:rFonts w:cstheme="minorHAnsi"/>
        </w:rPr>
        <w:t>,</w:t>
      </w:r>
      <w:r w:rsidR="00B83F8B" w:rsidRPr="00EC3B15">
        <w:rPr>
          <w:rFonts w:cstheme="minorHAnsi"/>
        </w:rPr>
        <w:t xml:space="preserve"> and provide career guidance. Strategies for inclusion include promotional materials that depict students from special populations</w:t>
      </w:r>
      <w:r w:rsidRPr="00EC3B15">
        <w:rPr>
          <w:rFonts w:cstheme="minorHAnsi"/>
        </w:rPr>
        <w:t>,</w:t>
      </w:r>
      <w:r w:rsidR="00B83F8B" w:rsidRPr="00EC3B15">
        <w:rPr>
          <w:rFonts w:cstheme="minorHAnsi"/>
        </w:rPr>
        <w:t xml:space="preserve"> active recruitment of students from special populations</w:t>
      </w:r>
      <w:r w:rsidRPr="00EC3B15">
        <w:rPr>
          <w:rFonts w:cstheme="minorHAnsi"/>
        </w:rPr>
        <w:t>,</w:t>
      </w:r>
      <w:r w:rsidR="00B83F8B" w:rsidRPr="00EC3B15">
        <w:rPr>
          <w:rFonts w:cstheme="minorHAnsi"/>
        </w:rPr>
        <w:t xml:space="preserve"> and career guidance that helps students from special populations choose a pathway that fits their goals and strengths.</w:t>
      </w:r>
    </w:p>
    <w:p w14:paraId="2573D773" w14:textId="77777777" w:rsidR="00B83F8B" w:rsidRPr="00EC3B15" w:rsidRDefault="00B83F8B" w:rsidP="00B83F8B">
      <w:pPr>
        <w:pStyle w:val="ListParagraph"/>
        <w:rPr>
          <w:rFonts w:cstheme="minorHAnsi"/>
        </w:rPr>
      </w:pPr>
    </w:p>
    <w:p w14:paraId="681D2753" w14:textId="7E089384" w:rsidR="00B83F8B" w:rsidRPr="00EC3B15" w:rsidRDefault="00DC50F4" w:rsidP="00C76532">
      <w:pPr>
        <w:pStyle w:val="ListParagraph"/>
        <w:numPr>
          <w:ilvl w:val="0"/>
          <w:numId w:val="33"/>
        </w:numPr>
        <w:spacing w:after="0" w:line="240" w:lineRule="auto"/>
        <w:rPr>
          <w:rFonts w:cstheme="minorHAnsi"/>
        </w:rPr>
      </w:pPr>
      <w:r w:rsidRPr="00EC3B15">
        <w:rPr>
          <w:rFonts w:cstheme="minorHAnsi"/>
        </w:rPr>
        <w:t>C</w:t>
      </w:r>
      <w:r w:rsidR="00B83F8B" w:rsidRPr="00EC3B15">
        <w:rPr>
          <w:rFonts w:cstheme="minorHAnsi"/>
        </w:rPr>
        <w:t xml:space="preserve">onsider </w:t>
      </w:r>
      <w:r w:rsidR="00B83F8B" w:rsidRPr="00EC3B15">
        <w:rPr>
          <w:rFonts w:cstheme="minorHAnsi"/>
          <w:u w:val="single"/>
        </w:rPr>
        <w:t>student performance data</w:t>
      </w:r>
      <w:r w:rsidR="00B83F8B" w:rsidRPr="00EC3B15">
        <w:rPr>
          <w:rFonts w:cstheme="minorHAnsi"/>
        </w:rPr>
        <w:t xml:space="preserve"> for special populations by bringing in the data disaggregation and root causes and strategies analysis conducted for the Student Performance section of the </w:t>
      </w:r>
      <w:proofErr w:type="gramStart"/>
      <w:r w:rsidR="00B83F8B" w:rsidRPr="00EC3B15">
        <w:rPr>
          <w:rFonts w:cstheme="minorHAnsi"/>
        </w:rPr>
        <w:t>needs</w:t>
      </w:r>
      <w:proofErr w:type="gramEnd"/>
      <w:r w:rsidR="00B83F8B" w:rsidRPr="00EC3B15">
        <w:rPr>
          <w:rFonts w:cstheme="minorHAnsi"/>
        </w:rPr>
        <w:t xml:space="preserve"> assessment. In consultation with stakeholders, develop plans to implement the strategies identified through the root causes and strategies analysis and measures to evaluate the progress on those strategies.</w:t>
      </w:r>
    </w:p>
    <w:p w14:paraId="417A7F1B" w14:textId="77777777" w:rsidR="00B83F8B" w:rsidRPr="00EC3B15" w:rsidRDefault="00B83F8B" w:rsidP="00B83F8B">
      <w:pPr>
        <w:pStyle w:val="ListParagraph"/>
        <w:rPr>
          <w:rFonts w:cstheme="minorHAnsi"/>
        </w:rPr>
      </w:pPr>
    </w:p>
    <w:p w14:paraId="136B147D" w14:textId="1CC1218F" w:rsidR="00B83F8B" w:rsidRPr="00EC3B15" w:rsidRDefault="00DC50F4" w:rsidP="00C76532">
      <w:pPr>
        <w:pStyle w:val="ListParagraph"/>
        <w:numPr>
          <w:ilvl w:val="0"/>
          <w:numId w:val="33"/>
        </w:numPr>
        <w:spacing w:after="0" w:line="240" w:lineRule="auto"/>
        <w:rPr>
          <w:rFonts w:cstheme="minorHAnsi"/>
        </w:rPr>
      </w:pPr>
      <w:r w:rsidRPr="00EC3B15">
        <w:rPr>
          <w:rFonts w:cstheme="minorHAnsi"/>
          <w:u w:val="single"/>
        </w:rPr>
        <w:t>C</w:t>
      </w:r>
      <w:r w:rsidR="00B83F8B" w:rsidRPr="00EC3B15">
        <w:rPr>
          <w:rFonts w:cstheme="minorHAnsi"/>
          <w:u w:val="single"/>
        </w:rPr>
        <w:t>onsider program delivery</w:t>
      </w:r>
      <w:r w:rsidR="00B83F8B" w:rsidRPr="00EC3B15">
        <w:rPr>
          <w:rFonts w:cstheme="minorHAnsi"/>
        </w:rPr>
        <w:t xml:space="preserve"> through an equity lens. Look at the accommodations, modifications</w:t>
      </w:r>
      <w:r w:rsidRPr="00EC3B15">
        <w:rPr>
          <w:rFonts w:cstheme="minorHAnsi"/>
        </w:rPr>
        <w:t>,</w:t>
      </w:r>
      <w:r w:rsidR="00B83F8B" w:rsidRPr="00EC3B15">
        <w:rPr>
          <w:rFonts w:cstheme="minorHAnsi"/>
        </w:rPr>
        <w:t xml:space="preserve"> and supportive services that are offered, and examine the curriculum, instruction, materials</w:t>
      </w:r>
      <w:r w:rsidRPr="00EC3B15">
        <w:rPr>
          <w:rFonts w:cstheme="minorHAnsi"/>
        </w:rPr>
        <w:t>,</w:t>
      </w:r>
      <w:r w:rsidR="00B83F8B" w:rsidRPr="00EC3B15">
        <w:rPr>
          <w:rFonts w:cstheme="minorHAnsi"/>
        </w:rPr>
        <w:t xml:space="preserve"> and assessments for biased and discriminatory content. In addition, identify barriers to participation in work-based learning, CTSOs</w:t>
      </w:r>
      <w:r w:rsidRPr="00EC3B15">
        <w:rPr>
          <w:rFonts w:cstheme="minorHAnsi"/>
        </w:rPr>
        <w:t>,</w:t>
      </w:r>
      <w:r w:rsidR="00B83F8B" w:rsidRPr="00EC3B15">
        <w:rPr>
          <w:rFonts w:cstheme="minorHAnsi"/>
        </w:rPr>
        <w:t xml:space="preserve"> and articulated credit opportunities, and the strategies for addressing those barriers. Deepen this analysis by conducting focus groups, surveys or interviews with students from special populations, their parents (if appropriate)</w:t>
      </w:r>
      <w:r w:rsidRPr="00EC3B15">
        <w:rPr>
          <w:rFonts w:cstheme="minorHAnsi"/>
        </w:rPr>
        <w:t>,</w:t>
      </w:r>
      <w:r w:rsidR="00B83F8B" w:rsidRPr="00EC3B15">
        <w:rPr>
          <w:rFonts w:cstheme="minorHAnsi"/>
        </w:rPr>
        <w:t xml:space="preserve"> and community-based organizations that work with special population groups. These outreach activities can help the college learn more about their needs and preferences and their perceptions of how well the programs are helping them reach their goals.</w:t>
      </w:r>
    </w:p>
    <w:p w14:paraId="5B903FEF" w14:textId="4C098A87" w:rsidR="00FA4D18" w:rsidRPr="00EC3B15" w:rsidRDefault="00FA4D18">
      <w:pPr>
        <w:rPr>
          <w:rFonts w:cstheme="minorHAnsi"/>
        </w:rPr>
      </w:pPr>
    </w:p>
    <w:p w14:paraId="47F196E1" w14:textId="7E623894" w:rsidR="00585905" w:rsidRPr="00EC3B15" w:rsidRDefault="00B956F9" w:rsidP="00585905">
      <w:pPr>
        <w:rPr>
          <w:rFonts w:cstheme="minorHAnsi"/>
        </w:rPr>
      </w:pPr>
      <w:r w:rsidRPr="00EC3B15">
        <w:rPr>
          <w:rFonts w:cstheme="minorHAnsi"/>
        </w:rPr>
        <w:t>Review data collected including any notes from interviews, focus groups</w:t>
      </w:r>
      <w:r w:rsidR="00DC50F4" w:rsidRPr="00EC3B15">
        <w:rPr>
          <w:rFonts w:cstheme="minorHAnsi"/>
        </w:rPr>
        <w:t>,</w:t>
      </w:r>
      <w:r w:rsidRPr="00EC3B15">
        <w:rPr>
          <w:rFonts w:cstheme="minorHAnsi"/>
        </w:rPr>
        <w:t xml:space="preserve"> or other methodologies.  Discuss each of these questions.  Assign a notetaker to record the discussion. The final version should be written electronically on the </w:t>
      </w:r>
      <w:r w:rsidR="006637E8" w:rsidRPr="00EC3B15">
        <w:rPr>
          <w:rFonts w:cstheme="minorHAnsi"/>
        </w:rPr>
        <w:t xml:space="preserve">following </w:t>
      </w:r>
      <w:r w:rsidRPr="00EC3B15">
        <w:rPr>
          <w:rFonts w:cstheme="minorHAnsi"/>
        </w:rPr>
        <w:t xml:space="preserve">form.  At the end, via consensus, assign a rating and rationale to this </w:t>
      </w:r>
      <w:r w:rsidR="00DC50F4" w:rsidRPr="00EC3B15">
        <w:rPr>
          <w:rFonts w:cstheme="minorHAnsi"/>
        </w:rPr>
        <w:t>p</w:t>
      </w:r>
      <w:r w:rsidRPr="00EC3B15">
        <w:rPr>
          <w:rFonts w:cstheme="minorHAnsi"/>
        </w:rPr>
        <w:t>art of the CLNA.</w:t>
      </w:r>
    </w:p>
    <w:tbl>
      <w:tblPr>
        <w:tblStyle w:val="TableGrid"/>
        <w:tblW w:w="0" w:type="auto"/>
        <w:tblLook w:val="04A0" w:firstRow="1" w:lastRow="0" w:firstColumn="1" w:lastColumn="0" w:noHBand="0" w:noVBand="1"/>
      </w:tblPr>
      <w:tblGrid>
        <w:gridCol w:w="4675"/>
        <w:gridCol w:w="4675"/>
      </w:tblGrid>
      <w:tr w:rsidR="00E40601" w:rsidRPr="00EC3B15" w14:paraId="18B318E2" w14:textId="77777777" w:rsidTr="00C748CF">
        <w:tc>
          <w:tcPr>
            <w:tcW w:w="4675" w:type="dxa"/>
          </w:tcPr>
          <w:tbl>
            <w:tblPr>
              <w:tblW w:w="0" w:type="auto"/>
              <w:tblBorders>
                <w:top w:val="nil"/>
                <w:left w:val="nil"/>
                <w:bottom w:val="nil"/>
                <w:right w:val="nil"/>
              </w:tblBorders>
              <w:tblLook w:val="0000" w:firstRow="0" w:lastRow="0" w:firstColumn="0" w:lastColumn="0" w:noHBand="0" w:noVBand="0"/>
            </w:tblPr>
            <w:tblGrid>
              <w:gridCol w:w="1997"/>
            </w:tblGrid>
            <w:tr w:rsidR="00E40601" w:rsidRPr="00EC3B15" w14:paraId="27BE29E7" w14:textId="77777777" w:rsidTr="00C748CF">
              <w:trPr>
                <w:trHeight w:val="94"/>
              </w:trPr>
              <w:tc>
                <w:tcPr>
                  <w:tcW w:w="0" w:type="auto"/>
                </w:tcPr>
                <w:p w14:paraId="1A361486" w14:textId="77777777" w:rsidR="00E40601" w:rsidRPr="00EC3B15" w:rsidRDefault="00E40601" w:rsidP="00C748CF">
                  <w:pPr>
                    <w:spacing w:after="0" w:line="240" w:lineRule="auto"/>
                    <w:rPr>
                      <w:rFonts w:cstheme="minorHAnsi"/>
                    </w:rPr>
                  </w:pPr>
                  <w:r w:rsidRPr="00EC3B15">
                    <w:rPr>
                      <w:rFonts w:cstheme="minorHAnsi"/>
                      <w:bCs/>
                      <w:iCs/>
                    </w:rPr>
                    <w:t xml:space="preserve">Materials to Review </w:t>
                  </w:r>
                </w:p>
              </w:tc>
            </w:tr>
          </w:tbl>
          <w:p w14:paraId="455A58DC" w14:textId="77777777" w:rsidR="00E40601" w:rsidRPr="00EC3B15" w:rsidRDefault="00E40601" w:rsidP="00C748CF">
            <w:pPr>
              <w:rPr>
                <w:rFonts w:cstheme="minorHAnsi"/>
              </w:rPr>
            </w:pPr>
          </w:p>
        </w:tc>
        <w:tc>
          <w:tcPr>
            <w:tcW w:w="4675" w:type="dxa"/>
          </w:tcPr>
          <w:p w14:paraId="360FD6E0" w14:textId="1F8BCC40" w:rsidR="00E40601" w:rsidRPr="00EC3B15" w:rsidRDefault="00E40601" w:rsidP="00C748CF">
            <w:pPr>
              <w:rPr>
                <w:rFonts w:cstheme="minorHAnsi"/>
              </w:rPr>
            </w:pPr>
            <w:r w:rsidRPr="00EC3B15">
              <w:rPr>
                <w:rFonts w:cstheme="minorHAnsi"/>
              </w:rPr>
              <w:t xml:space="preserve">Stakeholders </w:t>
            </w:r>
            <w:r w:rsidR="007374AF">
              <w:rPr>
                <w:rFonts w:cstheme="minorHAnsi"/>
              </w:rPr>
              <w:t>and other Resources</w:t>
            </w:r>
          </w:p>
        </w:tc>
      </w:tr>
      <w:tr w:rsidR="0098006D" w:rsidRPr="00EC3B15" w14:paraId="7CADF4AE" w14:textId="77777777" w:rsidTr="00C748CF">
        <w:tc>
          <w:tcPr>
            <w:tcW w:w="4675" w:type="dxa"/>
          </w:tcPr>
          <w:p w14:paraId="29CE50D9" w14:textId="77777777" w:rsidR="0098006D" w:rsidRPr="00EC3B15" w:rsidRDefault="0098006D" w:rsidP="00FD2C8F">
            <w:pPr>
              <w:pStyle w:val="ListParagraph"/>
              <w:numPr>
                <w:ilvl w:val="0"/>
                <w:numId w:val="13"/>
              </w:numPr>
              <w:rPr>
                <w:rFonts w:cstheme="minorHAnsi"/>
              </w:rPr>
            </w:pPr>
            <w:r w:rsidRPr="00EC3B15">
              <w:rPr>
                <w:rFonts w:cstheme="minorHAnsi"/>
              </w:rPr>
              <w:t>Promotional materials</w:t>
            </w:r>
          </w:p>
          <w:p w14:paraId="6B0057E4" w14:textId="77777777" w:rsidR="0098006D" w:rsidRPr="00EC3B15" w:rsidRDefault="0098006D" w:rsidP="00FD2C8F">
            <w:pPr>
              <w:pStyle w:val="ListParagraph"/>
              <w:numPr>
                <w:ilvl w:val="0"/>
                <w:numId w:val="13"/>
              </w:numPr>
              <w:rPr>
                <w:rFonts w:cstheme="minorHAnsi"/>
              </w:rPr>
            </w:pPr>
            <w:r w:rsidRPr="00EC3B15">
              <w:rPr>
                <w:rFonts w:cstheme="minorHAnsi"/>
              </w:rPr>
              <w:t>Recruitment activities for special populations</w:t>
            </w:r>
          </w:p>
          <w:p w14:paraId="0738B57A" w14:textId="77777777" w:rsidR="0098006D" w:rsidRPr="00EC3B15" w:rsidRDefault="0098006D" w:rsidP="00FD2C8F">
            <w:pPr>
              <w:pStyle w:val="ListParagraph"/>
              <w:numPr>
                <w:ilvl w:val="0"/>
                <w:numId w:val="13"/>
              </w:numPr>
              <w:rPr>
                <w:rFonts w:cstheme="minorHAnsi"/>
              </w:rPr>
            </w:pPr>
            <w:r w:rsidRPr="00EC3B15">
              <w:rPr>
                <w:rFonts w:cstheme="minorHAnsi"/>
              </w:rPr>
              <w:t>Career guidance activities for special populations</w:t>
            </w:r>
          </w:p>
          <w:p w14:paraId="2596AF50" w14:textId="19217D5B" w:rsidR="0098006D" w:rsidRPr="00EC3B15" w:rsidRDefault="0098006D" w:rsidP="00FD2C8F">
            <w:pPr>
              <w:pStyle w:val="ListParagraph"/>
              <w:numPr>
                <w:ilvl w:val="0"/>
                <w:numId w:val="13"/>
              </w:numPr>
              <w:rPr>
                <w:rFonts w:cstheme="minorHAnsi"/>
              </w:rPr>
            </w:pPr>
            <w:r w:rsidRPr="00EC3B15">
              <w:rPr>
                <w:rFonts w:cstheme="minorHAnsi"/>
              </w:rPr>
              <w:t>Processes for providing accommodations, modifications</w:t>
            </w:r>
            <w:r w:rsidR="00DC50F4" w:rsidRPr="00EC3B15">
              <w:rPr>
                <w:rFonts w:cstheme="minorHAnsi"/>
              </w:rPr>
              <w:t>,</w:t>
            </w:r>
            <w:r w:rsidRPr="00EC3B15">
              <w:rPr>
                <w:rFonts w:cstheme="minorHAnsi"/>
              </w:rPr>
              <w:t xml:space="preserve"> and supportive services for special populations</w:t>
            </w:r>
          </w:p>
          <w:p w14:paraId="20D04710" w14:textId="77777777" w:rsidR="0098006D" w:rsidRPr="00EC3B15" w:rsidRDefault="0098006D" w:rsidP="00FD2C8F">
            <w:pPr>
              <w:pStyle w:val="ListParagraph"/>
              <w:numPr>
                <w:ilvl w:val="0"/>
                <w:numId w:val="13"/>
              </w:numPr>
              <w:rPr>
                <w:rFonts w:cstheme="minorHAnsi"/>
              </w:rPr>
            </w:pPr>
            <w:r w:rsidRPr="00EC3B15">
              <w:rPr>
                <w:rFonts w:cstheme="minorHAnsi"/>
              </w:rPr>
              <w:t>Information on accelerated credit and credentials available for special populations</w:t>
            </w:r>
          </w:p>
          <w:p w14:paraId="7142F0B9" w14:textId="77777777" w:rsidR="0098006D" w:rsidRPr="00EC3B15" w:rsidRDefault="0098006D" w:rsidP="00FD2C8F">
            <w:pPr>
              <w:pStyle w:val="ListParagraph"/>
              <w:numPr>
                <w:ilvl w:val="0"/>
                <w:numId w:val="13"/>
              </w:numPr>
              <w:rPr>
                <w:rFonts w:cstheme="minorHAnsi"/>
              </w:rPr>
            </w:pPr>
            <w:r w:rsidRPr="00EC3B15">
              <w:rPr>
                <w:rFonts w:cstheme="minorHAnsi"/>
              </w:rPr>
              <w:t>Procedures for work-based learning for special populations</w:t>
            </w:r>
          </w:p>
          <w:p w14:paraId="3019E716" w14:textId="77777777" w:rsidR="0098006D" w:rsidRPr="00EC3B15" w:rsidRDefault="0098006D" w:rsidP="00FD2C8F">
            <w:pPr>
              <w:pStyle w:val="ListParagraph"/>
              <w:numPr>
                <w:ilvl w:val="0"/>
                <w:numId w:val="13"/>
              </w:numPr>
              <w:rPr>
                <w:rFonts w:cstheme="minorHAnsi"/>
              </w:rPr>
            </w:pPr>
            <w:r w:rsidRPr="00EC3B15">
              <w:rPr>
                <w:rFonts w:cstheme="minorHAnsi"/>
              </w:rPr>
              <w:t>Data on participation and performance for students from special populations</w:t>
            </w:r>
          </w:p>
          <w:p w14:paraId="6CC316D3" w14:textId="77777777" w:rsidR="0098006D" w:rsidRPr="00EC3B15" w:rsidRDefault="0098006D" w:rsidP="00FD2C8F">
            <w:pPr>
              <w:pStyle w:val="ListParagraph"/>
              <w:numPr>
                <w:ilvl w:val="0"/>
                <w:numId w:val="13"/>
              </w:numPr>
              <w:rPr>
                <w:rFonts w:cstheme="minorHAnsi"/>
              </w:rPr>
            </w:pPr>
            <w:r w:rsidRPr="00EC3B15">
              <w:rPr>
                <w:rFonts w:cstheme="minorHAnsi"/>
              </w:rPr>
              <w:t>Findings from the root causes and strategies analysis from the Student Performance component</w:t>
            </w:r>
          </w:p>
          <w:p w14:paraId="134F82B5" w14:textId="34D2BBA4" w:rsidR="0098006D" w:rsidRPr="00EC3B15" w:rsidRDefault="0098006D" w:rsidP="00FD2C8F">
            <w:pPr>
              <w:pStyle w:val="ListParagraph"/>
              <w:numPr>
                <w:ilvl w:val="0"/>
                <w:numId w:val="13"/>
              </w:numPr>
              <w:rPr>
                <w:rFonts w:cstheme="minorHAnsi"/>
              </w:rPr>
            </w:pPr>
            <w:r w:rsidRPr="00EC3B15">
              <w:rPr>
                <w:rFonts w:cstheme="minorHAnsi"/>
              </w:rPr>
              <w:t>Findings from surveys/focus groups with students, parents (if applicable)</w:t>
            </w:r>
            <w:r w:rsidR="00DC50F4" w:rsidRPr="00EC3B15">
              <w:rPr>
                <w:rFonts w:cstheme="minorHAnsi"/>
              </w:rPr>
              <w:t>,</w:t>
            </w:r>
            <w:r w:rsidRPr="00EC3B15">
              <w:rPr>
                <w:rFonts w:cstheme="minorHAnsi"/>
              </w:rPr>
              <w:t xml:space="preserve"> and community organizations that represent special populations</w:t>
            </w:r>
          </w:p>
        </w:tc>
        <w:tc>
          <w:tcPr>
            <w:tcW w:w="4675" w:type="dxa"/>
          </w:tcPr>
          <w:p w14:paraId="7CFAEF7C" w14:textId="77777777" w:rsidR="008E5610" w:rsidRPr="005E1274" w:rsidRDefault="008E5610" w:rsidP="008E5610">
            <w:hyperlink r:id="rId20" w:history="1">
              <w:r w:rsidRPr="005E1274">
                <w:rPr>
                  <w:rStyle w:val="Hyperlink"/>
                  <w:rFonts w:cstheme="minorHAnsi"/>
                </w:rPr>
                <w:t>https://www.ncperkins.org/data/</w:t>
              </w:r>
            </w:hyperlink>
          </w:p>
          <w:p w14:paraId="41C25B96" w14:textId="77777777" w:rsidR="008E5610" w:rsidRPr="005E1274" w:rsidRDefault="008E5610" w:rsidP="008E5610">
            <w:pPr>
              <w:rPr>
                <w:rStyle w:val="Emphasis"/>
                <w:rFonts w:cstheme="minorHAnsi"/>
                <w:i w:val="0"/>
              </w:rPr>
            </w:pPr>
            <w:r w:rsidRPr="005E1274">
              <w:rPr>
                <w:rStyle w:val="Emphasis"/>
                <w:rFonts w:cstheme="minorHAnsi"/>
                <w:i w:val="0"/>
              </w:rPr>
              <w:t>NC Perkins Core Indicators of Performance</w:t>
            </w:r>
          </w:p>
          <w:p w14:paraId="584066ED" w14:textId="77777777" w:rsidR="008E5610" w:rsidRPr="005E1274" w:rsidRDefault="008E5610" w:rsidP="008E5610">
            <w:pPr>
              <w:rPr>
                <w:rStyle w:val="Emphasis"/>
                <w:rFonts w:cstheme="minorHAnsi"/>
                <w:i w:val="0"/>
                <w:iCs w:val="0"/>
              </w:rPr>
            </w:pPr>
          </w:p>
          <w:p w14:paraId="39B97F58" w14:textId="77777777" w:rsidR="008E5610" w:rsidRPr="005E1274" w:rsidRDefault="008E5610" w:rsidP="008E5610">
            <w:pPr>
              <w:rPr>
                <w:rStyle w:val="Emphasis"/>
                <w:rFonts w:cstheme="minorHAnsi"/>
                <w:i w:val="0"/>
                <w:iCs w:val="0"/>
              </w:rPr>
            </w:pPr>
            <w:r w:rsidRPr="005E1274">
              <w:rPr>
                <w:rStyle w:val="Emphasis"/>
                <w:rFonts w:cstheme="minorHAnsi"/>
                <w:i w:val="0"/>
              </w:rPr>
              <w:t xml:space="preserve">Institutional Effectiveness Staff </w:t>
            </w:r>
            <w:r w:rsidRPr="005E1274">
              <w:rPr>
                <w:rStyle w:val="Emphasis"/>
                <w:i w:val="0"/>
              </w:rPr>
              <w:t>&amp; Registrar</w:t>
            </w:r>
            <w:r>
              <w:rPr>
                <w:rStyle w:val="Emphasis"/>
                <w:i w:val="0"/>
              </w:rPr>
              <w:t>. Specifically, the Curriculum Registration, Progress, Financial Aid Report (CRPFA)</w:t>
            </w:r>
          </w:p>
          <w:p w14:paraId="1C57265E" w14:textId="77777777" w:rsidR="008E5610" w:rsidRPr="005E1274" w:rsidRDefault="008E5610" w:rsidP="008E5610">
            <w:pPr>
              <w:rPr>
                <w:rStyle w:val="Emphasis"/>
                <w:rFonts w:cstheme="minorHAnsi"/>
                <w:i w:val="0"/>
                <w:iCs w:val="0"/>
              </w:rPr>
            </w:pPr>
          </w:p>
          <w:p w14:paraId="56679DFE" w14:textId="77777777" w:rsidR="008E5610" w:rsidRPr="005E1274" w:rsidRDefault="008E5610" w:rsidP="008E5610">
            <w:pPr>
              <w:rPr>
                <w:rStyle w:val="Emphasis"/>
                <w:rFonts w:cstheme="minorHAnsi"/>
                <w:i w:val="0"/>
                <w:iCs w:val="0"/>
              </w:rPr>
            </w:pPr>
            <w:r w:rsidRPr="005E1274">
              <w:rPr>
                <w:rStyle w:val="Emphasis"/>
                <w:rFonts w:cstheme="minorHAnsi"/>
                <w:i w:val="0"/>
              </w:rPr>
              <w:t>NCCCS System Office of the President/ Research Performance Management</w:t>
            </w:r>
          </w:p>
          <w:p w14:paraId="6024FBCD" w14:textId="77777777" w:rsidR="008E5610" w:rsidRPr="005E1274" w:rsidRDefault="008E5610" w:rsidP="008E5610">
            <w:pPr>
              <w:rPr>
                <w:rStyle w:val="Emphasis"/>
                <w:rFonts w:cstheme="minorHAnsi"/>
                <w:i w:val="0"/>
                <w:iCs w:val="0"/>
              </w:rPr>
            </w:pPr>
          </w:p>
          <w:p w14:paraId="05DCE236" w14:textId="77777777" w:rsidR="008E5610" w:rsidRPr="005E1274" w:rsidRDefault="008E5610" w:rsidP="008E5610">
            <w:r w:rsidRPr="005E1274">
              <w:t>National Alliance for Partnerships in Equity (NAPE) Program Improvement Process for Equity</w:t>
            </w:r>
          </w:p>
          <w:p w14:paraId="05DED2F7" w14:textId="77777777" w:rsidR="008E5610" w:rsidRPr="005E1274" w:rsidRDefault="008E5610" w:rsidP="008E5610">
            <w:pPr>
              <w:rPr>
                <w:rStyle w:val="Emphasis"/>
                <w:rFonts w:cstheme="minorHAnsi"/>
                <w:i w:val="0"/>
                <w:iCs w:val="0"/>
              </w:rPr>
            </w:pPr>
          </w:p>
          <w:p w14:paraId="4D52CDCC" w14:textId="504FFAB0" w:rsidR="0098006D" w:rsidRPr="008E5610" w:rsidRDefault="008E5610" w:rsidP="008E5610">
            <w:pPr>
              <w:rPr>
                <w:rFonts w:cstheme="minorHAnsi"/>
              </w:rPr>
            </w:pPr>
            <w:r w:rsidRPr="005E1274">
              <w:t>All stakeholders required by law (see §134(d) on page 36 of this guide.</w:t>
            </w:r>
          </w:p>
        </w:tc>
      </w:tr>
    </w:tbl>
    <w:p w14:paraId="3890B4CB" w14:textId="3DE54137" w:rsidR="00E40601" w:rsidRPr="00EC3B15" w:rsidRDefault="006637E8" w:rsidP="006637E8">
      <w:pPr>
        <w:pStyle w:val="NoSpacing"/>
        <w:rPr>
          <w:rStyle w:val="Emphasis"/>
          <w:rFonts w:cstheme="minorHAnsi"/>
        </w:rPr>
      </w:pPr>
      <w:r w:rsidRPr="00EC3B15">
        <w:rPr>
          <w:rStyle w:val="Emphasis"/>
          <w:rFonts w:cstheme="minorHAnsi"/>
        </w:rPr>
        <w:t>*Youth is defined pursuant to the WIOA definition as 16-24 years old.</w:t>
      </w:r>
    </w:p>
    <w:p w14:paraId="1F03B559" w14:textId="77777777" w:rsidR="006637E8" w:rsidRPr="00EC3B15" w:rsidRDefault="006637E8" w:rsidP="006637E8">
      <w:pPr>
        <w:pStyle w:val="NoSpacing"/>
        <w:rPr>
          <w:rFonts w:cstheme="minorHAnsi"/>
          <w:i/>
          <w:iCs/>
        </w:rPr>
      </w:pPr>
    </w:p>
    <w:p w14:paraId="227493B5" w14:textId="149E9221" w:rsidR="00E40601" w:rsidRPr="00EC3B15" w:rsidRDefault="00E40601" w:rsidP="00FA4D18">
      <w:pPr>
        <w:rPr>
          <w:rFonts w:cstheme="minorHAnsi"/>
        </w:rPr>
      </w:pPr>
      <w:r w:rsidRPr="00EC3B15">
        <w:rPr>
          <w:rFonts w:cstheme="minorHAnsi"/>
        </w:rPr>
        <w:t>Strategies</w:t>
      </w:r>
      <w:r w:rsidR="00FA4D18" w:rsidRPr="00EC3B15">
        <w:rPr>
          <w:rFonts w:cstheme="minorHAnsi"/>
        </w:rPr>
        <w:t xml:space="preserve"> for this section</w:t>
      </w:r>
      <w:r w:rsidRPr="00EC3B15">
        <w:rPr>
          <w:rFonts w:cstheme="minorHAnsi"/>
        </w:rPr>
        <w:t xml:space="preserve"> </w:t>
      </w:r>
      <w:r w:rsidR="002048E2" w:rsidRPr="00EC3B15">
        <w:rPr>
          <w:rFonts w:cstheme="minorHAnsi"/>
        </w:rPr>
        <w:t xml:space="preserve">include </w:t>
      </w:r>
      <w:r w:rsidR="00FA4D18" w:rsidRPr="00EC3B15">
        <w:rPr>
          <w:rFonts w:cstheme="minorHAnsi"/>
        </w:rPr>
        <w:t>having your</w:t>
      </w:r>
      <w:r w:rsidRPr="00EC3B15">
        <w:rPr>
          <w:rFonts w:cstheme="minorHAnsi"/>
        </w:rPr>
        <w:t xml:space="preserve"> work group </w:t>
      </w:r>
      <w:r w:rsidR="00FA4D18" w:rsidRPr="00EC3B15">
        <w:rPr>
          <w:rFonts w:cstheme="minorHAnsi"/>
        </w:rPr>
        <w:t>or</w:t>
      </w:r>
      <w:r w:rsidRPr="00EC3B15">
        <w:rPr>
          <w:rFonts w:cstheme="minorHAnsi"/>
        </w:rPr>
        <w:t xml:space="preserve"> a </w:t>
      </w:r>
      <w:r w:rsidR="00FA4D18" w:rsidRPr="00EC3B15">
        <w:rPr>
          <w:rFonts w:cstheme="minorHAnsi"/>
        </w:rPr>
        <w:t>f</w:t>
      </w:r>
      <w:r w:rsidRPr="00EC3B15">
        <w:rPr>
          <w:rFonts w:cstheme="minorHAnsi"/>
        </w:rPr>
        <w:t xml:space="preserve">ocus group </w:t>
      </w:r>
      <w:r w:rsidR="00FA4D18" w:rsidRPr="00EC3B15">
        <w:rPr>
          <w:rFonts w:cstheme="minorHAnsi"/>
        </w:rPr>
        <w:t xml:space="preserve">to review the data. They may find it useful to </w:t>
      </w:r>
      <w:r w:rsidRPr="00EC3B15">
        <w:rPr>
          <w:rFonts w:cstheme="minorHAnsi"/>
        </w:rPr>
        <w:t>conduct interviews with students and former students, parents, CTSO advisors, representatives of special populations, tribal organizations and representatives, business, industry</w:t>
      </w:r>
      <w:r w:rsidR="00DC50F4" w:rsidRPr="00EC3B15">
        <w:rPr>
          <w:rFonts w:cstheme="minorHAnsi"/>
        </w:rPr>
        <w:t>,</w:t>
      </w:r>
      <w:r w:rsidRPr="00EC3B15">
        <w:rPr>
          <w:rFonts w:cstheme="minorHAnsi"/>
        </w:rPr>
        <w:t xml:space="preserve"> and community partners</w:t>
      </w:r>
      <w:r w:rsidR="00FA4D18" w:rsidRPr="00EC3B15">
        <w:rPr>
          <w:rFonts w:cstheme="minorHAnsi"/>
        </w:rPr>
        <w:t>.</w:t>
      </w:r>
    </w:p>
    <w:p w14:paraId="69808CE2" w14:textId="77777777" w:rsidR="007E5270" w:rsidRPr="00EC3B15" w:rsidRDefault="007E5270">
      <w:pPr>
        <w:rPr>
          <w:rFonts w:cstheme="minorHAnsi"/>
          <w:b/>
        </w:rPr>
      </w:pPr>
      <w:r w:rsidRPr="00EC3B15">
        <w:rPr>
          <w:rFonts w:cstheme="minorHAnsi"/>
          <w:b/>
        </w:rPr>
        <w:br w:type="page"/>
      </w:r>
    </w:p>
    <w:p w14:paraId="6D5356ED" w14:textId="664E6B8A" w:rsidR="00585905" w:rsidRPr="00EC3B15" w:rsidRDefault="00585905" w:rsidP="00585905">
      <w:pPr>
        <w:pStyle w:val="Footer"/>
        <w:rPr>
          <w:rFonts w:cstheme="minorHAnsi"/>
        </w:rPr>
      </w:pPr>
      <w:r w:rsidRPr="00EC3B15">
        <w:rPr>
          <w:rFonts w:cstheme="minorHAnsi"/>
          <w:b/>
        </w:rPr>
        <w:lastRenderedPageBreak/>
        <w:t>Plus</w:t>
      </w:r>
      <w:r w:rsidRPr="00EC3B15">
        <w:rPr>
          <w:rFonts w:cstheme="minorHAnsi"/>
        </w:rPr>
        <w:t xml:space="preserve"> – strengths, going well, want to continue</w:t>
      </w:r>
    </w:p>
    <w:p w14:paraId="313AA993" w14:textId="77777777" w:rsidR="00585905" w:rsidRPr="00EC3B15" w:rsidRDefault="00585905" w:rsidP="00585905">
      <w:pPr>
        <w:pStyle w:val="Footer"/>
        <w:rPr>
          <w:rFonts w:cstheme="minorHAnsi"/>
        </w:rPr>
      </w:pPr>
      <w:r w:rsidRPr="00EC3B15">
        <w:rPr>
          <w:rFonts w:cstheme="minorHAnsi"/>
          <w:b/>
        </w:rPr>
        <w:t>Delta</w:t>
      </w:r>
      <w:r w:rsidRPr="00EC3B15">
        <w:rPr>
          <w:rFonts w:cstheme="minorHAnsi"/>
        </w:rPr>
        <w:t xml:space="preserve"> – challenge, needs work, needs change, lacking</w:t>
      </w:r>
    </w:p>
    <w:p w14:paraId="32884066" w14:textId="77777777" w:rsidR="00585905" w:rsidRPr="00EC3B15" w:rsidRDefault="00585905" w:rsidP="00585905">
      <w:pPr>
        <w:rPr>
          <w:rFonts w:cstheme="minorHAnsi"/>
          <w:b/>
        </w:rPr>
      </w:pPr>
    </w:p>
    <w:tbl>
      <w:tblPr>
        <w:tblStyle w:val="TableGrid"/>
        <w:tblW w:w="9355" w:type="dxa"/>
        <w:tblCellMar>
          <w:top w:w="115" w:type="dxa"/>
          <w:left w:w="115" w:type="dxa"/>
          <w:bottom w:w="115" w:type="dxa"/>
          <w:right w:w="115" w:type="dxa"/>
        </w:tblCellMar>
        <w:tblLook w:val="04A0" w:firstRow="1" w:lastRow="0" w:firstColumn="1" w:lastColumn="0" w:noHBand="0" w:noVBand="1"/>
      </w:tblPr>
      <w:tblGrid>
        <w:gridCol w:w="3235"/>
        <w:gridCol w:w="3060"/>
        <w:gridCol w:w="3060"/>
      </w:tblGrid>
      <w:tr w:rsidR="00585905" w:rsidRPr="00EC3B15" w14:paraId="6796FA88" w14:textId="77777777" w:rsidTr="00CC3F6A">
        <w:trPr>
          <w:trHeight w:val="280"/>
          <w:tblHeader/>
        </w:trPr>
        <w:tc>
          <w:tcPr>
            <w:tcW w:w="3235" w:type="dxa"/>
            <w:vAlign w:val="center"/>
          </w:tcPr>
          <w:p w14:paraId="301B5449" w14:textId="77777777" w:rsidR="00585905" w:rsidRPr="00EC3B15" w:rsidRDefault="00585905" w:rsidP="00C748CF">
            <w:pPr>
              <w:rPr>
                <w:rFonts w:cstheme="minorHAnsi"/>
                <w:b/>
              </w:rPr>
            </w:pPr>
            <w:r w:rsidRPr="00EC3B15">
              <w:rPr>
                <w:rFonts w:cstheme="minorHAnsi"/>
                <w:b/>
              </w:rPr>
              <w:t>Questions to Consider</w:t>
            </w:r>
          </w:p>
        </w:tc>
        <w:tc>
          <w:tcPr>
            <w:tcW w:w="3060" w:type="dxa"/>
            <w:vAlign w:val="center"/>
          </w:tcPr>
          <w:p w14:paraId="237D3615" w14:textId="77777777" w:rsidR="00585905" w:rsidRPr="00EC3B15" w:rsidRDefault="00585905" w:rsidP="00C748CF">
            <w:pPr>
              <w:jc w:val="center"/>
              <w:rPr>
                <w:rFonts w:cstheme="minorHAnsi"/>
                <w:b/>
              </w:rPr>
            </w:pPr>
            <w:r w:rsidRPr="00EC3B15">
              <w:rPr>
                <w:rFonts w:cstheme="minorHAnsi"/>
                <w:b/>
              </w:rPr>
              <w:t>Plus - Notes</w:t>
            </w:r>
          </w:p>
        </w:tc>
        <w:tc>
          <w:tcPr>
            <w:tcW w:w="3060" w:type="dxa"/>
            <w:vAlign w:val="center"/>
          </w:tcPr>
          <w:p w14:paraId="15909B00" w14:textId="77777777" w:rsidR="00585905" w:rsidRPr="00EC3B15" w:rsidRDefault="00585905" w:rsidP="00C748CF">
            <w:pPr>
              <w:jc w:val="center"/>
              <w:rPr>
                <w:rFonts w:cstheme="minorHAnsi"/>
                <w:b/>
              </w:rPr>
            </w:pPr>
            <w:r w:rsidRPr="00EC3B15">
              <w:rPr>
                <w:rFonts w:cstheme="minorHAnsi"/>
                <w:b/>
              </w:rPr>
              <w:t>Delta - Notes</w:t>
            </w:r>
          </w:p>
        </w:tc>
      </w:tr>
      <w:tr w:rsidR="00585905" w:rsidRPr="00EC3B15" w14:paraId="3A17B841" w14:textId="77777777" w:rsidTr="00CC3F6A">
        <w:trPr>
          <w:trHeight w:val="118"/>
        </w:trPr>
        <w:tc>
          <w:tcPr>
            <w:tcW w:w="9355" w:type="dxa"/>
            <w:gridSpan w:val="3"/>
            <w:shd w:val="clear" w:color="auto" w:fill="B4C6E7" w:themeFill="accent1" w:themeFillTint="66"/>
            <w:vAlign w:val="center"/>
          </w:tcPr>
          <w:p w14:paraId="261621B4" w14:textId="77777777" w:rsidR="00585905" w:rsidRPr="00EC3B15" w:rsidRDefault="00585905" w:rsidP="00C748CF">
            <w:pPr>
              <w:rPr>
                <w:rFonts w:cstheme="minorHAnsi"/>
              </w:rPr>
            </w:pPr>
            <w:r w:rsidRPr="00EC3B15">
              <w:rPr>
                <w:rFonts w:cstheme="minorHAnsi"/>
              </w:rPr>
              <w:t>PART E:  Progress Toward Improving Equity and Access</w:t>
            </w:r>
          </w:p>
        </w:tc>
      </w:tr>
      <w:tr w:rsidR="00585905" w:rsidRPr="00EC3B15" w14:paraId="065FD5CB" w14:textId="77777777" w:rsidTr="00CC3F6A">
        <w:tc>
          <w:tcPr>
            <w:tcW w:w="3235" w:type="dxa"/>
            <w:shd w:val="clear" w:color="auto" w:fill="D9E2F3" w:themeFill="accent1" w:themeFillTint="33"/>
          </w:tcPr>
          <w:p w14:paraId="3B04627E" w14:textId="77777777" w:rsidR="00585905" w:rsidRPr="00EC3B15" w:rsidRDefault="00585905" w:rsidP="00FA4D18">
            <w:pPr>
              <w:pStyle w:val="ListParagraph"/>
              <w:numPr>
                <w:ilvl w:val="0"/>
                <w:numId w:val="6"/>
              </w:numPr>
              <w:rPr>
                <w:rFonts w:cstheme="minorHAnsi"/>
              </w:rPr>
            </w:pPr>
            <w:r w:rsidRPr="00EC3B15">
              <w:rPr>
                <w:rFonts w:cstheme="minorHAnsi"/>
              </w:rPr>
              <w:t>Which population groups are underrepresented in your CTE programs overall? And in each program area?</w:t>
            </w:r>
          </w:p>
        </w:tc>
        <w:tc>
          <w:tcPr>
            <w:tcW w:w="3060" w:type="dxa"/>
          </w:tcPr>
          <w:p w14:paraId="32433D30" w14:textId="77777777" w:rsidR="00585905" w:rsidRPr="00EC3B15" w:rsidRDefault="00585905" w:rsidP="00C748CF">
            <w:pPr>
              <w:rPr>
                <w:rFonts w:cstheme="minorHAnsi"/>
              </w:rPr>
            </w:pPr>
          </w:p>
        </w:tc>
        <w:tc>
          <w:tcPr>
            <w:tcW w:w="3060" w:type="dxa"/>
          </w:tcPr>
          <w:p w14:paraId="588F23DE" w14:textId="77777777" w:rsidR="00585905" w:rsidRPr="00EC3B15" w:rsidRDefault="00585905" w:rsidP="00C748CF">
            <w:pPr>
              <w:rPr>
                <w:rFonts w:cstheme="minorHAnsi"/>
              </w:rPr>
            </w:pPr>
          </w:p>
        </w:tc>
      </w:tr>
      <w:tr w:rsidR="00585905" w:rsidRPr="00EC3B15" w14:paraId="241A423A" w14:textId="77777777" w:rsidTr="00CC3F6A">
        <w:tc>
          <w:tcPr>
            <w:tcW w:w="3235" w:type="dxa"/>
            <w:shd w:val="clear" w:color="auto" w:fill="D9E2F3" w:themeFill="accent1" w:themeFillTint="33"/>
          </w:tcPr>
          <w:p w14:paraId="25996D91" w14:textId="016B877F" w:rsidR="00585905" w:rsidRPr="00EC3B15" w:rsidRDefault="00585905" w:rsidP="00C748CF">
            <w:pPr>
              <w:pStyle w:val="ListParagraph"/>
              <w:numPr>
                <w:ilvl w:val="0"/>
                <w:numId w:val="6"/>
              </w:numPr>
              <w:rPr>
                <w:rFonts w:cstheme="minorHAnsi"/>
              </w:rPr>
            </w:pPr>
            <w:r w:rsidRPr="00EC3B15">
              <w:rPr>
                <w:rFonts w:cstheme="minorHAnsi"/>
              </w:rPr>
              <w:t>Which population groups are over-represented in CTE programs</w:t>
            </w:r>
            <w:r w:rsidR="00D8356D" w:rsidRPr="00EC3B15">
              <w:rPr>
                <w:rFonts w:cstheme="minorHAnsi"/>
              </w:rPr>
              <w:t xml:space="preserve"> other than non</w:t>
            </w:r>
            <w:r w:rsidR="007F4DA2" w:rsidRPr="00EC3B15">
              <w:rPr>
                <w:rFonts w:cstheme="minorHAnsi"/>
              </w:rPr>
              <w:t>-</w:t>
            </w:r>
            <w:r w:rsidR="00D8356D" w:rsidRPr="00EC3B15">
              <w:rPr>
                <w:rFonts w:cstheme="minorHAnsi"/>
              </w:rPr>
              <w:t xml:space="preserve"> traditional</w:t>
            </w:r>
            <w:r w:rsidRPr="00EC3B15">
              <w:rPr>
                <w:rFonts w:cstheme="minorHAnsi"/>
              </w:rPr>
              <w:t>?</w:t>
            </w:r>
          </w:p>
        </w:tc>
        <w:tc>
          <w:tcPr>
            <w:tcW w:w="3060" w:type="dxa"/>
          </w:tcPr>
          <w:p w14:paraId="0A0D1C96" w14:textId="77777777" w:rsidR="00585905" w:rsidRPr="00EC3B15" w:rsidRDefault="00585905" w:rsidP="00C748CF">
            <w:pPr>
              <w:rPr>
                <w:rFonts w:cstheme="minorHAnsi"/>
              </w:rPr>
            </w:pPr>
          </w:p>
        </w:tc>
        <w:tc>
          <w:tcPr>
            <w:tcW w:w="3060" w:type="dxa"/>
          </w:tcPr>
          <w:p w14:paraId="340E4FDB" w14:textId="77777777" w:rsidR="00585905" w:rsidRPr="00EC3B15" w:rsidRDefault="00585905" w:rsidP="00C748CF">
            <w:pPr>
              <w:rPr>
                <w:rFonts w:cstheme="minorHAnsi"/>
              </w:rPr>
            </w:pPr>
          </w:p>
        </w:tc>
      </w:tr>
      <w:tr w:rsidR="00781B34" w:rsidRPr="00EC3B15" w14:paraId="0F19DF77" w14:textId="77777777" w:rsidTr="00857100">
        <w:tc>
          <w:tcPr>
            <w:tcW w:w="3235" w:type="dxa"/>
            <w:shd w:val="clear" w:color="auto" w:fill="D9E2F3" w:themeFill="accent1" w:themeFillTint="33"/>
          </w:tcPr>
          <w:p w14:paraId="730F090B" w14:textId="2B697F20" w:rsidR="00781B34" w:rsidRPr="00EC3B15" w:rsidRDefault="00781B34" w:rsidP="00857100">
            <w:pPr>
              <w:pStyle w:val="ListParagraph"/>
              <w:numPr>
                <w:ilvl w:val="0"/>
                <w:numId w:val="6"/>
              </w:numPr>
              <w:rPr>
                <w:rFonts w:cstheme="minorHAnsi"/>
              </w:rPr>
            </w:pPr>
            <w:r w:rsidRPr="00EC3B15">
              <w:rPr>
                <w:rFonts w:cstheme="minorHAnsi"/>
              </w:rPr>
              <w:t>What are the differences between participant, concentrator* and completer data for each special population?  What barriers prevent students from special populations from completing?</w:t>
            </w:r>
          </w:p>
        </w:tc>
        <w:tc>
          <w:tcPr>
            <w:tcW w:w="3060" w:type="dxa"/>
          </w:tcPr>
          <w:p w14:paraId="22DACF54" w14:textId="77777777" w:rsidR="00781B34" w:rsidRPr="00EC3B15" w:rsidRDefault="00781B34" w:rsidP="00857100">
            <w:pPr>
              <w:rPr>
                <w:rFonts w:cstheme="minorHAnsi"/>
              </w:rPr>
            </w:pPr>
          </w:p>
        </w:tc>
        <w:tc>
          <w:tcPr>
            <w:tcW w:w="3060" w:type="dxa"/>
          </w:tcPr>
          <w:p w14:paraId="3F508562" w14:textId="77777777" w:rsidR="00781B34" w:rsidRPr="00EC3B15" w:rsidRDefault="00781B34" w:rsidP="00857100">
            <w:pPr>
              <w:rPr>
                <w:rFonts w:cstheme="minorHAnsi"/>
              </w:rPr>
            </w:pPr>
          </w:p>
        </w:tc>
      </w:tr>
      <w:tr w:rsidR="00585905" w:rsidRPr="00EC3B15" w14:paraId="095A173C" w14:textId="77777777" w:rsidTr="00CC3F6A">
        <w:tc>
          <w:tcPr>
            <w:tcW w:w="3235" w:type="dxa"/>
            <w:shd w:val="clear" w:color="auto" w:fill="D9E2F3" w:themeFill="accent1" w:themeFillTint="33"/>
          </w:tcPr>
          <w:p w14:paraId="1E6B715B" w14:textId="276984B2" w:rsidR="00585905" w:rsidRPr="00EC3B15" w:rsidRDefault="00947835" w:rsidP="00C748CF">
            <w:pPr>
              <w:pStyle w:val="ListParagraph"/>
              <w:numPr>
                <w:ilvl w:val="0"/>
                <w:numId w:val="6"/>
              </w:numPr>
              <w:rPr>
                <w:rFonts w:cstheme="minorHAnsi"/>
              </w:rPr>
            </w:pPr>
            <w:r w:rsidRPr="00EC3B15">
              <w:rPr>
                <w:rFonts w:cstheme="minorHAnsi"/>
              </w:rPr>
              <w:t>What recruiting efforts are conducted to encourage special population students to enroll in high quality CTE programs?  What seems to be effective?  What seems to be producing little effect?</w:t>
            </w:r>
            <w:r w:rsidR="00585905" w:rsidRPr="00EC3B15">
              <w:rPr>
                <w:rFonts w:cstheme="minorHAnsi"/>
              </w:rPr>
              <w:t xml:space="preserve"> </w:t>
            </w:r>
          </w:p>
        </w:tc>
        <w:tc>
          <w:tcPr>
            <w:tcW w:w="3060" w:type="dxa"/>
          </w:tcPr>
          <w:p w14:paraId="1AE87213" w14:textId="77777777" w:rsidR="00585905" w:rsidRPr="00EC3B15" w:rsidRDefault="00585905" w:rsidP="00C748CF">
            <w:pPr>
              <w:rPr>
                <w:rFonts w:cstheme="minorHAnsi"/>
              </w:rPr>
            </w:pPr>
          </w:p>
        </w:tc>
        <w:tc>
          <w:tcPr>
            <w:tcW w:w="3060" w:type="dxa"/>
          </w:tcPr>
          <w:p w14:paraId="626CF75A" w14:textId="77777777" w:rsidR="00585905" w:rsidRPr="00EC3B15" w:rsidRDefault="00585905" w:rsidP="00C748CF">
            <w:pPr>
              <w:rPr>
                <w:rFonts w:cstheme="minorHAnsi"/>
              </w:rPr>
            </w:pPr>
          </w:p>
        </w:tc>
      </w:tr>
      <w:tr w:rsidR="00947835" w:rsidRPr="00EC3B15" w14:paraId="2DC10143" w14:textId="77777777" w:rsidTr="00CC3F6A">
        <w:tc>
          <w:tcPr>
            <w:tcW w:w="3235" w:type="dxa"/>
            <w:shd w:val="clear" w:color="auto" w:fill="D9E2F3" w:themeFill="accent1" w:themeFillTint="33"/>
          </w:tcPr>
          <w:p w14:paraId="66104C2B" w14:textId="2EA60AA5" w:rsidR="00947835" w:rsidRPr="00EC3B15" w:rsidRDefault="00947835" w:rsidP="00FA4D18">
            <w:pPr>
              <w:pStyle w:val="ListParagraph"/>
              <w:numPr>
                <w:ilvl w:val="0"/>
                <w:numId w:val="6"/>
              </w:numPr>
              <w:rPr>
                <w:rFonts w:cstheme="minorHAnsi"/>
              </w:rPr>
            </w:pPr>
            <w:r w:rsidRPr="00EC3B15">
              <w:rPr>
                <w:rFonts w:cstheme="minorHAnsi"/>
              </w:rPr>
              <w:t>Referring to the sections on program quality, labor market needs, and progress toward implementing programs of study, what enrollment discrepancies exist when comparing to programs that lead to high</w:t>
            </w:r>
            <w:r w:rsidR="00DC50F4" w:rsidRPr="00EC3B15">
              <w:rPr>
                <w:rFonts w:cstheme="minorHAnsi"/>
              </w:rPr>
              <w:t>-</w:t>
            </w:r>
            <w:r w:rsidRPr="00EC3B15">
              <w:rPr>
                <w:rFonts w:cstheme="minorHAnsi"/>
              </w:rPr>
              <w:t>wage, high</w:t>
            </w:r>
            <w:r w:rsidR="00DC50F4" w:rsidRPr="00EC3B15">
              <w:rPr>
                <w:rFonts w:cstheme="minorHAnsi"/>
              </w:rPr>
              <w:t>-</w:t>
            </w:r>
            <w:r w:rsidRPr="00EC3B15">
              <w:rPr>
                <w:rFonts w:cstheme="minorHAnsi"/>
              </w:rPr>
              <w:t>skill</w:t>
            </w:r>
            <w:r w:rsidR="00DC50F4" w:rsidRPr="00EC3B15">
              <w:rPr>
                <w:rFonts w:cstheme="minorHAnsi"/>
              </w:rPr>
              <w:t>,</w:t>
            </w:r>
            <w:r w:rsidRPr="00EC3B15">
              <w:rPr>
                <w:rFonts w:cstheme="minorHAnsi"/>
              </w:rPr>
              <w:t xml:space="preserve"> and in-demand occupations?  </w:t>
            </w:r>
          </w:p>
        </w:tc>
        <w:tc>
          <w:tcPr>
            <w:tcW w:w="3060" w:type="dxa"/>
          </w:tcPr>
          <w:p w14:paraId="1A46EF2E" w14:textId="77777777" w:rsidR="00947835" w:rsidRPr="00EC3B15" w:rsidRDefault="00947835" w:rsidP="00C748CF">
            <w:pPr>
              <w:rPr>
                <w:rFonts w:cstheme="minorHAnsi"/>
              </w:rPr>
            </w:pPr>
          </w:p>
        </w:tc>
        <w:tc>
          <w:tcPr>
            <w:tcW w:w="3060" w:type="dxa"/>
          </w:tcPr>
          <w:p w14:paraId="2E527E38" w14:textId="77777777" w:rsidR="00947835" w:rsidRPr="00EC3B15" w:rsidRDefault="00947835" w:rsidP="00C748CF">
            <w:pPr>
              <w:rPr>
                <w:rFonts w:cstheme="minorHAnsi"/>
              </w:rPr>
            </w:pPr>
          </w:p>
        </w:tc>
      </w:tr>
      <w:tr w:rsidR="00585905" w:rsidRPr="00EC3B15" w14:paraId="31CBC829" w14:textId="77777777" w:rsidTr="00CC3F6A">
        <w:tc>
          <w:tcPr>
            <w:tcW w:w="3235" w:type="dxa"/>
            <w:shd w:val="clear" w:color="auto" w:fill="D9E2F3" w:themeFill="accent1" w:themeFillTint="33"/>
          </w:tcPr>
          <w:p w14:paraId="4765F0B4" w14:textId="21AAB5D3" w:rsidR="00585905" w:rsidRPr="00EC3B15" w:rsidRDefault="00585905" w:rsidP="00FA4D18">
            <w:pPr>
              <w:pStyle w:val="ListParagraph"/>
              <w:numPr>
                <w:ilvl w:val="0"/>
                <w:numId w:val="6"/>
              </w:numPr>
              <w:rPr>
                <w:rFonts w:cstheme="minorHAnsi"/>
              </w:rPr>
            </w:pPr>
            <w:r w:rsidRPr="00EC3B15">
              <w:rPr>
                <w:rFonts w:cstheme="minorHAnsi"/>
              </w:rPr>
              <w:t xml:space="preserve">What accommodations, modifications and supportive </w:t>
            </w:r>
            <w:r w:rsidRPr="00EC3B15">
              <w:rPr>
                <w:rFonts w:cstheme="minorHAnsi"/>
              </w:rPr>
              <w:lastRenderedPageBreak/>
              <w:t xml:space="preserve">services </w:t>
            </w:r>
            <w:r w:rsidR="00781B34" w:rsidRPr="00EC3B15">
              <w:rPr>
                <w:rFonts w:cstheme="minorHAnsi"/>
              </w:rPr>
              <w:t>are available for</w:t>
            </w:r>
            <w:r w:rsidR="007F4DA2" w:rsidRPr="00EC3B15">
              <w:rPr>
                <w:rFonts w:cstheme="minorHAnsi"/>
              </w:rPr>
              <w:t xml:space="preserve"> each special population</w:t>
            </w:r>
            <w:r w:rsidRPr="00EC3B15">
              <w:rPr>
                <w:rFonts w:cstheme="minorHAnsi"/>
              </w:rPr>
              <w:t>?  Which are most effective?  Which ones are under</w:t>
            </w:r>
            <w:r w:rsidR="00947835" w:rsidRPr="00EC3B15">
              <w:rPr>
                <w:rFonts w:cstheme="minorHAnsi"/>
              </w:rPr>
              <w:t>-</w:t>
            </w:r>
            <w:r w:rsidRPr="00EC3B15">
              <w:rPr>
                <w:rFonts w:cstheme="minorHAnsi"/>
              </w:rPr>
              <w:t>utilized?</w:t>
            </w:r>
            <w:r w:rsidR="00947835" w:rsidRPr="00EC3B15">
              <w:rPr>
                <w:rFonts w:cstheme="minorHAnsi"/>
              </w:rPr>
              <w:t xml:space="preserve"> How do students find out about them?</w:t>
            </w:r>
          </w:p>
        </w:tc>
        <w:tc>
          <w:tcPr>
            <w:tcW w:w="3060" w:type="dxa"/>
          </w:tcPr>
          <w:p w14:paraId="2CCFF37F" w14:textId="77777777" w:rsidR="00585905" w:rsidRPr="00EC3B15" w:rsidRDefault="00585905" w:rsidP="00C748CF">
            <w:pPr>
              <w:rPr>
                <w:rFonts w:cstheme="minorHAnsi"/>
              </w:rPr>
            </w:pPr>
          </w:p>
        </w:tc>
        <w:tc>
          <w:tcPr>
            <w:tcW w:w="3060" w:type="dxa"/>
          </w:tcPr>
          <w:p w14:paraId="40BD1B44" w14:textId="77777777" w:rsidR="00585905" w:rsidRPr="00EC3B15" w:rsidRDefault="00585905" w:rsidP="00C748CF">
            <w:pPr>
              <w:rPr>
                <w:rFonts w:cstheme="minorHAnsi"/>
              </w:rPr>
            </w:pPr>
          </w:p>
        </w:tc>
      </w:tr>
      <w:tr w:rsidR="00677A48" w:rsidRPr="00EC3B15" w14:paraId="71DD4042" w14:textId="77777777" w:rsidTr="00CC3F6A">
        <w:tc>
          <w:tcPr>
            <w:tcW w:w="3235" w:type="dxa"/>
            <w:shd w:val="clear" w:color="auto" w:fill="D9E2F3" w:themeFill="accent1" w:themeFillTint="33"/>
          </w:tcPr>
          <w:p w14:paraId="5FA7A12C" w14:textId="74AA2F1D" w:rsidR="00677A48" w:rsidRPr="00EC3B15" w:rsidRDefault="00677A48" w:rsidP="00FA4D18">
            <w:pPr>
              <w:pStyle w:val="ListParagraph"/>
              <w:numPr>
                <w:ilvl w:val="0"/>
                <w:numId w:val="6"/>
              </w:numPr>
              <w:rPr>
                <w:rFonts w:cstheme="minorHAnsi"/>
              </w:rPr>
            </w:pPr>
            <w:r w:rsidRPr="00EC3B15">
              <w:rPr>
                <w:rFonts w:cstheme="minorHAnsi"/>
              </w:rPr>
              <w:t>Has the faculty been provided professional development in strategies to assist student learning, such as Universal Design for Learning?</w:t>
            </w:r>
          </w:p>
        </w:tc>
        <w:tc>
          <w:tcPr>
            <w:tcW w:w="3060" w:type="dxa"/>
          </w:tcPr>
          <w:p w14:paraId="3CDEF112" w14:textId="77777777" w:rsidR="00677A48" w:rsidRPr="00EC3B15" w:rsidRDefault="00677A48" w:rsidP="00C748CF">
            <w:pPr>
              <w:rPr>
                <w:rFonts w:cstheme="minorHAnsi"/>
              </w:rPr>
            </w:pPr>
          </w:p>
        </w:tc>
        <w:tc>
          <w:tcPr>
            <w:tcW w:w="3060" w:type="dxa"/>
          </w:tcPr>
          <w:p w14:paraId="4FD32272" w14:textId="77777777" w:rsidR="00677A48" w:rsidRPr="00EC3B15" w:rsidRDefault="00677A48" w:rsidP="00C748CF">
            <w:pPr>
              <w:rPr>
                <w:rFonts w:cstheme="minorHAnsi"/>
              </w:rPr>
            </w:pPr>
          </w:p>
        </w:tc>
      </w:tr>
    </w:tbl>
    <w:p w14:paraId="23EA3649" w14:textId="42AA9B8E" w:rsidR="00585905" w:rsidRPr="00EC3B15" w:rsidRDefault="001F290D" w:rsidP="001F290D">
      <w:pPr>
        <w:rPr>
          <w:rFonts w:cstheme="minorHAnsi"/>
        </w:rPr>
      </w:pPr>
      <w:r w:rsidRPr="00EC3B15">
        <w:rPr>
          <w:rFonts w:cstheme="minorHAnsi"/>
        </w:rPr>
        <w:t xml:space="preserve">* </w:t>
      </w:r>
      <w:r w:rsidR="00D8356D" w:rsidRPr="00EC3B15">
        <w:rPr>
          <w:rFonts w:cstheme="minorHAnsi"/>
        </w:rPr>
        <w:t xml:space="preserve">A </w:t>
      </w:r>
      <w:r w:rsidR="002048E2" w:rsidRPr="00EC3B15">
        <w:rPr>
          <w:rFonts w:cstheme="minorHAnsi"/>
        </w:rPr>
        <w:t xml:space="preserve">CTE </w:t>
      </w:r>
      <w:r w:rsidR="00D8356D" w:rsidRPr="00EC3B15">
        <w:rPr>
          <w:rFonts w:cstheme="minorHAnsi"/>
          <w:i/>
        </w:rPr>
        <w:t>participant</w:t>
      </w:r>
      <w:r w:rsidR="00D8356D" w:rsidRPr="00EC3B15">
        <w:rPr>
          <w:rFonts w:cstheme="minorHAnsi"/>
        </w:rPr>
        <w:t xml:space="preserve"> is an individual who completes not less than one course in a career and technical education program or program of study; a </w:t>
      </w:r>
      <w:r w:rsidR="002048E2" w:rsidRPr="00EC3B15">
        <w:rPr>
          <w:rFonts w:cstheme="minorHAnsi"/>
        </w:rPr>
        <w:t xml:space="preserve">CTE </w:t>
      </w:r>
      <w:r w:rsidR="00D8356D" w:rsidRPr="00EC3B15">
        <w:rPr>
          <w:rFonts w:cstheme="minorHAnsi"/>
          <w:i/>
        </w:rPr>
        <w:t>concentrator</w:t>
      </w:r>
      <w:r w:rsidR="00D8356D" w:rsidRPr="00EC3B15">
        <w:rPr>
          <w:rFonts w:cstheme="minorHAnsi"/>
        </w:rPr>
        <w:t xml:space="preserve"> is an individual that has earned at least 12 credits within a career and technical education program of study or has completed such a program if the program encompasses fewer than 12 credits or the equivalent in total.</w:t>
      </w:r>
    </w:p>
    <w:p w14:paraId="7A2F1C66" w14:textId="77777777" w:rsidR="00E15F19" w:rsidRPr="00EC3B15" w:rsidRDefault="00E15F19" w:rsidP="00781B34">
      <w:pPr>
        <w:pStyle w:val="Footer"/>
        <w:spacing w:after="120"/>
        <w:rPr>
          <w:rFonts w:cstheme="minorHAnsi"/>
        </w:rPr>
      </w:pPr>
    </w:p>
    <w:p w14:paraId="43210809" w14:textId="77777777" w:rsidR="00E15F19" w:rsidRPr="00EC3B15" w:rsidRDefault="00E15F19" w:rsidP="005841A7">
      <w:pPr>
        <w:pStyle w:val="Footer"/>
        <w:spacing w:after="120"/>
        <w:rPr>
          <w:rFonts w:cstheme="minorHAnsi"/>
        </w:rPr>
      </w:pPr>
      <w:r w:rsidRPr="00EC3B15">
        <w:rPr>
          <w:rFonts w:cstheme="minorHAnsi"/>
        </w:rPr>
        <w:t>Use the following rating for each evaluation and action step</w:t>
      </w:r>
    </w:p>
    <w:p w14:paraId="653E1569" w14:textId="77777777" w:rsidR="00E15F19" w:rsidRPr="00EC3B15" w:rsidRDefault="00E15F19" w:rsidP="005841A7">
      <w:pPr>
        <w:pStyle w:val="Footer"/>
        <w:spacing w:after="120"/>
        <w:ind w:left="720"/>
        <w:rPr>
          <w:rFonts w:cstheme="minorHAnsi"/>
        </w:rPr>
      </w:pPr>
      <w:r w:rsidRPr="00EC3B15">
        <w:rPr>
          <w:rFonts w:cstheme="minorHAnsi"/>
          <w:b/>
        </w:rPr>
        <w:t xml:space="preserve">1 </w:t>
      </w:r>
      <w:r w:rsidRPr="00EC3B15">
        <w:rPr>
          <w:rFonts w:cstheme="minorHAnsi"/>
        </w:rPr>
        <w:t>Significant gaps and/or multiple gaps exist</w:t>
      </w:r>
    </w:p>
    <w:p w14:paraId="19C85CAD" w14:textId="77777777" w:rsidR="00E15F19" w:rsidRPr="00EC3B15" w:rsidRDefault="00E15F19" w:rsidP="005841A7">
      <w:pPr>
        <w:pStyle w:val="Footer"/>
        <w:spacing w:after="120"/>
        <w:ind w:left="720"/>
        <w:rPr>
          <w:rFonts w:cstheme="minorHAnsi"/>
        </w:rPr>
      </w:pPr>
      <w:r w:rsidRPr="00EC3B15">
        <w:rPr>
          <w:rFonts w:cstheme="minorHAnsi"/>
          <w:b/>
        </w:rPr>
        <w:t>2</w:t>
      </w:r>
      <w:r w:rsidRPr="00EC3B15">
        <w:rPr>
          <w:rFonts w:cstheme="minorHAnsi"/>
        </w:rPr>
        <w:t xml:space="preserve"> Some gaps exist and/or there is not have a concrete plan to address them</w:t>
      </w:r>
    </w:p>
    <w:p w14:paraId="3698122B" w14:textId="77777777" w:rsidR="00E15F19" w:rsidRPr="00EC3B15" w:rsidRDefault="00E15F19" w:rsidP="005841A7">
      <w:pPr>
        <w:pStyle w:val="Footer"/>
        <w:spacing w:after="120"/>
        <w:ind w:left="720"/>
        <w:rPr>
          <w:rFonts w:cstheme="minorHAnsi"/>
        </w:rPr>
      </w:pPr>
      <w:r w:rsidRPr="00EC3B15">
        <w:rPr>
          <w:rFonts w:cstheme="minorHAnsi"/>
          <w:b/>
        </w:rPr>
        <w:t>3</w:t>
      </w:r>
      <w:r w:rsidRPr="00EC3B15">
        <w:rPr>
          <w:rFonts w:cstheme="minorHAnsi"/>
        </w:rPr>
        <w:t xml:space="preserve"> Very few gaps exist and there are processes in place to close the remaining gaps</w:t>
      </w:r>
    </w:p>
    <w:p w14:paraId="02FDD3BE" w14:textId="5EB0C483" w:rsidR="00E15F19" w:rsidRPr="00EC3B15" w:rsidRDefault="00E15F19" w:rsidP="00E15F19">
      <w:pPr>
        <w:spacing w:after="120"/>
        <w:ind w:firstLine="720"/>
        <w:rPr>
          <w:rFonts w:cstheme="minorHAnsi"/>
        </w:rPr>
      </w:pPr>
      <w:r w:rsidRPr="00EC3B15">
        <w:rPr>
          <w:rFonts w:cstheme="minorHAnsi"/>
          <w:b/>
        </w:rPr>
        <w:t>4</w:t>
      </w:r>
      <w:r w:rsidRPr="00EC3B15">
        <w:rPr>
          <w:rFonts w:cstheme="minorHAnsi"/>
        </w:rPr>
        <w:t xml:space="preserve"> No gaps exist</w:t>
      </w:r>
    </w:p>
    <w:p w14:paraId="3E6FC10A" w14:textId="77777777" w:rsidR="00E15F19" w:rsidRPr="00EC3B15" w:rsidRDefault="00E15F19" w:rsidP="00E15F19">
      <w:pPr>
        <w:spacing w:after="120"/>
        <w:ind w:firstLine="720"/>
        <w:rPr>
          <w:rFonts w:cstheme="minorHAnsi"/>
          <w:b/>
        </w:rPr>
      </w:pPr>
    </w:p>
    <w:tbl>
      <w:tblPr>
        <w:tblStyle w:val="TableGrid"/>
        <w:tblW w:w="9355" w:type="dxa"/>
        <w:tblLook w:val="04A0" w:firstRow="1" w:lastRow="0" w:firstColumn="1" w:lastColumn="0" w:noHBand="0" w:noVBand="1"/>
      </w:tblPr>
      <w:tblGrid>
        <w:gridCol w:w="894"/>
        <w:gridCol w:w="7291"/>
        <w:gridCol w:w="1170"/>
      </w:tblGrid>
      <w:tr w:rsidR="00B33DEB" w:rsidRPr="00EC3B15" w14:paraId="162158A8" w14:textId="77777777" w:rsidTr="007A19AC">
        <w:trPr>
          <w:trHeight w:val="620"/>
        </w:trPr>
        <w:tc>
          <w:tcPr>
            <w:tcW w:w="9355" w:type="dxa"/>
            <w:gridSpan w:val="3"/>
            <w:shd w:val="clear" w:color="auto" w:fill="B4C6E7" w:themeFill="accent1" w:themeFillTint="66"/>
            <w:vAlign w:val="center"/>
          </w:tcPr>
          <w:p w14:paraId="6BBEE9EF" w14:textId="77777777" w:rsidR="00B33DEB" w:rsidRPr="00EC3B15" w:rsidRDefault="00B33DEB" w:rsidP="007A19AC">
            <w:pPr>
              <w:rPr>
                <w:rFonts w:cstheme="minorHAnsi"/>
              </w:rPr>
            </w:pPr>
            <w:r w:rsidRPr="00EC3B15">
              <w:rPr>
                <w:rFonts w:cstheme="minorHAnsi"/>
              </w:rPr>
              <w:t>PART E:  Progress Toward Improving Equity and Access</w:t>
            </w:r>
          </w:p>
        </w:tc>
      </w:tr>
      <w:tr w:rsidR="00B33DEB" w:rsidRPr="00EC3B15" w14:paraId="718502F7" w14:textId="77777777" w:rsidTr="00492D2F">
        <w:trPr>
          <w:trHeight w:val="620"/>
        </w:trPr>
        <w:tc>
          <w:tcPr>
            <w:tcW w:w="894" w:type="dxa"/>
            <w:shd w:val="clear" w:color="auto" w:fill="D9E2F3" w:themeFill="accent1" w:themeFillTint="33"/>
            <w:vAlign w:val="center"/>
          </w:tcPr>
          <w:p w14:paraId="1852EEFD" w14:textId="77777777" w:rsidR="00B33DEB" w:rsidRPr="00EC3B15" w:rsidRDefault="00B33DEB" w:rsidP="007A19AC">
            <w:pPr>
              <w:rPr>
                <w:rFonts w:cstheme="minorHAnsi"/>
              </w:rPr>
            </w:pPr>
            <w:r w:rsidRPr="00EC3B15">
              <w:rPr>
                <w:rFonts w:cstheme="minorHAnsi"/>
              </w:rPr>
              <w:t>Rating</w:t>
            </w:r>
          </w:p>
        </w:tc>
        <w:tc>
          <w:tcPr>
            <w:tcW w:w="7291" w:type="dxa"/>
            <w:shd w:val="clear" w:color="auto" w:fill="D9E2F3" w:themeFill="accent1" w:themeFillTint="33"/>
            <w:vAlign w:val="center"/>
          </w:tcPr>
          <w:p w14:paraId="40A71E1A" w14:textId="77777777" w:rsidR="00B33DEB" w:rsidRPr="00EC3B15" w:rsidRDefault="00B33DEB" w:rsidP="007A19AC">
            <w:pPr>
              <w:rPr>
                <w:rFonts w:cstheme="minorHAnsi"/>
              </w:rPr>
            </w:pPr>
            <w:r w:rsidRPr="00EC3B15">
              <w:rPr>
                <w:rFonts w:cstheme="minorHAnsi"/>
              </w:rPr>
              <w:t>Rationale and Potential Action Steps</w:t>
            </w:r>
          </w:p>
        </w:tc>
        <w:tc>
          <w:tcPr>
            <w:tcW w:w="1170" w:type="dxa"/>
            <w:shd w:val="clear" w:color="auto" w:fill="D9E2F3" w:themeFill="accent1" w:themeFillTint="33"/>
          </w:tcPr>
          <w:p w14:paraId="663A9C24" w14:textId="77777777" w:rsidR="00B33DEB" w:rsidRPr="00EC3B15" w:rsidRDefault="00B33DEB" w:rsidP="007A19AC">
            <w:pPr>
              <w:rPr>
                <w:rFonts w:cstheme="minorHAnsi"/>
              </w:rPr>
            </w:pPr>
            <w:r w:rsidRPr="00EC3B15">
              <w:rPr>
                <w:rFonts w:cstheme="minorHAnsi"/>
              </w:rPr>
              <w:t xml:space="preserve">Perkins V Required Activity </w:t>
            </w:r>
          </w:p>
        </w:tc>
      </w:tr>
      <w:tr w:rsidR="00B33DEB" w:rsidRPr="00EC3B15" w14:paraId="61311CE4" w14:textId="77777777" w:rsidTr="00492D2F">
        <w:trPr>
          <w:trHeight w:val="620"/>
        </w:trPr>
        <w:tc>
          <w:tcPr>
            <w:tcW w:w="894" w:type="dxa"/>
            <w:shd w:val="clear" w:color="auto" w:fill="FFFFFF" w:themeFill="background1"/>
            <w:vAlign w:val="center"/>
          </w:tcPr>
          <w:p w14:paraId="16CFC188" w14:textId="77777777" w:rsidR="00B33DEB" w:rsidRPr="00EC3B15" w:rsidRDefault="00B33DEB" w:rsidP="007A19AC">
            <w:pPr>
              <w:rPr>
                <w:rFonts w:cstheme="minorHAnsi"/>
              </w:rPr>
            </w:pPr>
          </w:p>
        </w:tc>
        <w:tc>
          <w:tcPr>
            <w:tcW w:w="7291" w:type="dxa"/>
            <w:shd w:val="clear" w:color="auto" w:fill="FFFFFF" w:themeFill="background1"/>
            <w:vAlign w:val="center"/>
          </w:tcPr>
          <w:p w14:paraId="3B40455D" w14:textId="77777777" w:rsidR="00B33DEB" w:rsidRPr="00EC3B15" w:rsidRDefault="00B33DEB" w:rsidP="007A19AC">
            <w:pPr>
              <w:rPr>
                <w:rFonts w:cstheme="minorHAnsi"/>
              </w:rPr>
            </w:pPr>
          </w:p>
        </w:tc>
        <w:tc>
          <w:tcPr>
            <w:tcW w:w="1170" w:type="dxa"/>
            <w:shd w:val="clear" w:color="auto" w:fill="FFFFFF" w:themeFill="background1"/>
          </w:tcPr>
          <w:p w14:paraId="2BB1DB26" w14:textId="77777777" w:rsidR="00B33DEB" w:rsidRPr="00EC3B15" w:rsidRDefault="00B33DEB" w:rsidP="007A19AC">
            <w:pPr>
              <w:rPr>
                <w:rFonts w:cstheme="minorHAnsi"/>
              </w:rPr>
            </w:pPr>
          </w:p>
        </w:tc>
      </w:tr>
      <w:tr w:rsidR="00B33DEB" w:rsidRPr="00EC3B15" w14:paraId="211CAFA0" w14:textId="77777777" w:rsidTr="00492D2F">
        <w:trPr>
          <w:trHeight w:val="620"/>
        </w:trPr>
        <w:tc>
          <w:tcPr>
            <w:tcW w:w="894" w:type="dxa"/>
            <w:shd w:val="clear" w:color="auto" w:fill="FFFFFF" w:themeFill="background1"/>
            <w:vAlign w:val="center"/>
          </w:tcPr>
          <w:p w14:paraId="342E39BC" w14:textId="77777777" w:rsidR="00B33DEB" w:rsidRPr="00EC3B15" w:rsidRDefault="00B33DEB" w:rsidP="007A19AC">
            <w:pPr>
              <w:rPr>
                <w:rFonts w:cstheme="minorHAnsi"/>
              </w:rPr>
            </w:pPr>
          </w:p>
        </w:tc>
        <w:tc>
          <w:tcPr>
            <w:tcW w:w="7291" w:type="dxa"/>
            <w:shd w:val="clear" w:color="auto" w:fill="FFFFFF" w:themeFill="background1"/>
            <w:vAlign w:val="center"/>
          </w:tcPr>
          <w:p w14:paraId="6C69B224" w14:textId="77777777" w:rsidR="00B33DEB" w:rsidRPr="00EC3B15" w:rsidRDefault="00B33DEB" w:rsidP="007A19AC">
            <w:pPr>
              <w:rPr>
                <w:rFonts w:cstheme="minorHAnsi"/>
              </w:rPr>
            </w:pPr>
          </w:p>
        </w:tc>
        <w:tc>
          <w:tcPr>
            <w:tcW w:w="1170" w:type="dxa"/>
            <w:shd w:val="clear" w:color="auto" w:fill="FFFFFF" w:themeFill="background1"/>
          </w:tcPr>
          <w:p w14:paraId="2DE40EE8" w14:textId="77777777" w:rsidR="00B33DEB" w:rsidRPr="00EC3B15" w:rsidRDefault="00B33DEB" w:rsidP="007A19AC">
            <w:pPr>
              <w:rPr>
                <w:rFonts w:cstheme="minorHAnsi"/>
              </w:rPr>
            </w:pPr>
          </w:p>
        </w:tc>
      </w:tr>
    </w:tbl>
    <w:p w14:paraId="648A62B1" w14:textId="77777777" w:rsidR="00B33DEB" w:rsidRPr="00EC3B15" w:rsidRDefault="00B33DEB" w:rsidP="00B33DEB">
      <w:pPr>
        <w:pStyle w:val="Footer"/>
        <w:ind w:left="720"/>
        <w:rPr>
          <w:rFonts w:cstheme="minorHAnsi"/>
        </w:rPr>
      </w:pPr>
    </w:p>
    <w:p w14:paraId="2ABD28EF" w14:textId="77777777" w:rsidR="001B161B" w:rsidRPr="00EC3B15" w:rsidRDefault="001B161B">
      <w:pPr>
        <w:rPr>
          <w:rFonts w:cstheme="minorHAnsi"/>
          <w:b/>
          <w:sz w:val="28"/>
          <w:szCs w:val="28"/>
          <w:u w:val="single"/>
        </w:rPr>
      </w:pPr>
      <w:r w:rsidRPr="00EC3B15">
        <w:rPr>
          <w:rFonts w:cstheme="minorHAnsi"/>
          <w:b/>
          <w:sz w:val="28"/>
          <w:szCs w:val="28"/>
          <w:u w:val="single"/>
        </w:rPr>
        <w:br w:type="page"/>
      </w:r>
    </w:p>
    <w:p w14:paraId="0C1F2C0B" w14:textId="13EDF42D" w:rsidR="00585905" w:rsidRPr="00EC3B15" w:rsidRDefault="00585905" w:rsidP="00F3111A">
      <w:pPr>
        <w:pStyle w:val="Heading1"/>
        <w:rPr>
          <w:rFonts w:asciiTheme="minorHAnsi" w:hAnsiTheme="minorHAnsi" w:cstheme="minorHAnsi"/>
        </w:rPr>
      </w:pPr>
      <w:bookmarkStart w:id="21" w:name="_Hlk13561119"/>
      <w:bookmarkStart w:id="22" w:name="_Toc14170901"/>
      <w:r w:rsidRPr="00EC3B15">
        <w:rPr>
          <w:rFonts w:asciiTheme="minorHAnsi" w:hAnsiTheme="minorHAnsi" w:cstheme="minorHAnsi"/>
        </w:rPr>
        <w:lastRenderedPageBreak/>
        <w:t>Merging Findings and Setting Priorities</w:t>
      </w:r>
      <w:bookmarkEnd w:id="22"/>
    </w:p>
    <w:p w14:paraId="2F21C305" w14:textId="77777777" w:rsidR="00F3111A" w:rsidRPr="00EC3B15" w:rsidRDefault="00F3111A" w:rsidP="00585905">
      <w:pPr>
        <w:rPr>
          <w:rFonts w:cstheme="minorHAnsi"/>
        </w:rPr>
      </w:pPr>
    </w:p>
    <w:bookmarkEnd w:id="21"/>
    <w:p w14:paraId="493CB94E" w14:textId="77777777" w:rsidR="00B74EED" w:rsidRPr="007D78CE" w:rsidRDefault="00B74EED" w:rsidP="00B74EED">
      <w:pPr>
        <w:spacing w:after="120" w:line="240" w:lineRule="auto"/>
        <w:rPr>
          <w:rFonts w:cstheme="minorHAnsi"/>
          <w:sz w:val="24"/>
          <w:szCs w:val="24"/>
        </w:rPr>
      </w:pPr>
      <w:r w:rsidRPr="007D78CE">
        <w:rPr>
          <w:rFonts w:cstheme="minorHAnsi"/>
          <w:sz w:val="24"/>
          <w:szCs w:val="24"/>
        </w:rPr>
        <w:t xml:space="preserve">Finishing the Perkins V Comprehensive Local Needs Assessment and beginning the local application for Perkins funds are the next steps in the process and will require input from the required partners.  Be creative and use your resources to get that valuable input.  It does not have to happen in a large public forum but might be more effective selecting the team leaders from each section. </w:t>
      </w:r>
    </w:p>
    <w:p w14:paraId="399DCCBD" w14:textId="77777777" w:rsidR="00B74EED" w:rsidRPr="007D78CE" w:rsidRDefault="00B74EED" w:rsidP="00B74EED">
      <w:pPr>
        <w:spacing w:after="120" w:line="240" w:lineRule="auto"/>
        <w:rPr>
          <w:rFonts w:cstheme="minorHAnsi"/>
          <w:sz w:val="24"/>
          <w:szCs w:val="24"/>
        </w:rPr>
      </w:pPr>
      <w:r w:rsidRPr="007D78CE">
        <w:rPr>
          <w:rFonts w:cstheme="minorHAnsi"/>
          <w:sz w:val="24"/>
          <w:szCs w:val="24"/>
        </w:rPr>
        <w:t>Engaging stakeholders in a discussion about local and regional goals is critical as you conclude this process.  Ensuring the stakeholder group understands the six required use of funds and the nine elements of the local application will be critical at this point.  Armed with facts and information, the leadership team can work with the stakeholder group to do the final steps and prepare for the local application.</w:t>
      </w:r>
    </w:p>
    <w:p w14:paraId="75C43B9C" w14:textId="77777777" w:rsidR="00B74EED" w:rsidRPr="007D78CE" w:rsidRDefault="00B74EED" w:rsidP="00B74EED">
      <w:pPr>
        <w:spacing w:after="120" w:line="240" w:lineRule="auto"/>
        <w:rPr>
          <w:rFonts w:cstheme="minorHAnsi"/>
          <w:sz w:val="24"/>
          <w:szCs w:val="24"/>
        </w:rPr>
      </w:pPr>
      <w:r w:rsidRPr="007D78CE">
        <w:rPr>
          <w:rFonts w:cstheme="minorHAnsi"/>
          <w:sz w:val="24"/>
          <w:szCs w:val="24"/>
        </w:rPr>
        <w:t>It is time to review your findings and prior</w:t>
      </w:r>
      <w:r>
        <w:rPr>
          <w:rFonts w:cstheme="minorHAnsi"/>
          <w:sz w:val="24"/>
          <w:szCs w:val="24"/>
        </w:rPr>
        <w:t>itize the</w:t>
      </w:r>
      <w:r w:rsidRPr="007D78CE">
        <w:rPr>
          <w:rFonts w:cstheme="minorHAnsi"/>
          <w:sz w:val="24"/>
          <w:szCs w:val="24"/>
        </w:rPr>
        <w:t xml:space="preserve"> action steps identified in each section.  Likely there are considerably more issues and actions than can be addressed at this time, however it is important to narrow the list of needs to a key set of actions that will have the greatest impact on the following:</w:t>
      </w:r>
    </w:p>
    <w:p w14:paraId="042FBE6B" w14:textId="77777777" w:rsidR="00B74EED" w:rsidRPr="007D78CE" w:rsidRDefault="00B74EED" w:rsidP="00B74EED">
      <w:pPr>
        <w:pStyle w:val="ListParagraph"/>
        <w:numPr>
          <w:ilvl w:val="0"/>
          <w:numId w:val="7"/>
        </w:numPr>
        <w:spacing w:after="120" w:line="240" w:lineRule="auto"/>
        <w:rPr>
          <w:rFonts w:cstheme="minorHAnsi"/>
          <w:sz w:val="24"/>
          <w:szCs w:val="24"/>
        </w:rPr>
      </w:pPr>
      <w:r w:rsidRPr="007D78CE">
        <w:rPr>
          <w:rFonts w:cstheme="minorHAnsi"/>
          <w:sz w:val="24"/>
          <w:szCs w:val="24"/>
        </w:rPr>
        <w:t>Closing performance gaps for special population groups;</w:t>
      </w:r>
    </w:p>
    <w:p w14:paraId="36A8D455" w14:textId="77777777" w:rsidR="00B74EED" w:rsidRPr="007D78CE" w:rsidRDefault="00B74EED" w:rsidP="00B74EED">
      <w:pPr>
        <w:pStyle w:val="ListParagraph"/>
        <w:numPr>
          <w:ilvl w:val="0"/>
          <w:numId w:val="7"/>
        </w:numPr>
        <w:spacing w:after="120" w:line="240" w:lineRule="auto"/>
        <w:rPr>
          <w:rFonts w:cstheme="minorHAnsi"/>
          <w:sz w:val="24"/>
          <w:szCs w:val="24"/>
        </w:rPr>
      </w:pPr>
      <w:r w:rsidRPr="007D78CE">
        <w:rPr>
          <w:rFonts w:cstheme="minorHAnsi"/>
          <w:sz w:val="24"/>
          <w:szCs w:val="24"/>
        </w:rPr>
        <w:t>Improving program size, scope, and quality and insuring labor-market alignment;</w:t>
      </w:r>
    </w:p>
    <w:p w14:paraId="05E682F8" w14:textId="77777777" w:rsidR="00B74EED" w:rsidRPr="007D78CE" w:rsidRDefault="00B74EED" w:rsidP="00B74EED">
      <w:pPr>
        <w:pStyle w:val="ListParagraph"/>
        <w:numPr>
          <w:ilvl w:val="0"/>
          <w:numId w:val="7"/>
        </w:numPr>
        <w:spacing w:after="120" w:line="240" w:lineRule="auto"/>
        <w:rPr>
          <w:rFonts w:cstheme="minorHAnsi"/>
          <w:sz w:val="24"/>
          <w:szCs w:val="24"/>
        </w:rPr>
      </w:pPr>
      <w:r w:rsidRPr="007D78CE">
        <w:rPr>
          <w:rFonts w:cstheme="minorHAnsi"/>
          <w:sz w:val="24"/>
          <w:szCs w:val="24"/>
        </w:rPr>
        <w:t>Improving program quality;</w:t>
      </w:r>
    </w:p>
    <w:p w14:paraId="773B1F82" w14:textId="77777777" w:rsidR="00B74EED" w:rsidRPr="007D78CE" w:rsidRDefault="00B74EED" w:rsidP="00B74EED">
      <w:pPr>
        <w:pStyle w:val="ListParagraph"/>
        <w:numPr>
          <w:ilvl w:val="0"/>
          <w:numId w:val="7"/>
        </w:numPr>
        <w:spacing w:after="120" w:line="240" w:lineRule="auto"/>
        <w:rPr>
          <w:rFonts w:cstheme="minorHAnsi"/>
          <w:sz w:val="24"/>
          <w:szCs w:val="24"/>
        </w:rPr>
      </w:pPr>
      <w:r w:rsidRPr="007D78CE">
        <w:rPr>
          <w:rFonts w:cstheme="minorHAnsi"/>
          <w:sz w:val="24"/>
          <w:szCs w:val="24"/>
        </w:rPr>
        <w:t>Making sure you have the best and most diverse educators; and</w:t>
      </w:r>
    </w:p>
    <w:p w14:paraId="3234C001" w14:textId="77777777" w:rsidR="00B74EED" w:rsidRPr="007D78CE" w:rsidRDefault="00B74EED" w:rsidP="00B74EED">
      <w:pPr>
        <w:pStyle w:val="ListParagraph"/>
        <w:numPr>
          <w:ilvl w:val="0"/>
          <w:numId w:val="7"/>
        </w:numPr>
        <w:spacing w:after="120" w:line="240" w:lineRule="auto"/>
        <w:rPr>
          <w:rFonts w:cstheme="minorHAnsi"/>
          <w:sz w:val="24"/>
          <w:szCs w:val="24"/>
        </w:rPr>
      </w:pPr>
      <w:r w:rsidRPr="007D78CE">
        <w:rPr>
          <w:rFonts w:cstheme="minorHAnsi"/>
          <w:sz w:val="24"/>
          <w:szCs w:val="24"/>
        </w:rPr>
        <w:t>Removing barriers that reduce access and success.</w:t>
      </w:r>
    </w:p>
    <w:p w14:paraId="2CB6B0EB" w14:textId="77777777" w:rsidR="00B74EED" w:rsidRPr="007D78CE" w:rsidRDefault="00B74EED" w:rsidP="00B74EED">
      <w:pPr>
        <w:spacing w:after="120" w:line="240" w:lineRule="auto"/>
        <w:rPr>
          <w:rFonts w:cstheme="minorHAnsi"/>
          <w:sz w:val="24"/>
          <w:szCs w:val="24"/>
        </w:rPr>
      </w:pPr>
      <w:r w:rsidRPr="007D78CE">
        <w:rPr>
          <w:rFonts w:cstheme="minorHAnsi"/>
          <w:sz w:val="24"/>
          <w:szCs w:val="24"/>
        </w:rPr>
        <w:t xml:space="preserve">In prioritizing </w:t>
      </w:r>
      <w:r>
        <w:rPr>
          <w:rFonts w:cstheme="minorHAnsi"/>
          <w:sz w:val="24"/>
          <w:szCs w:val="24"/>
        </w:rPr>
        <w:t>the action steps</w:t>
      </w:r>
      <w:r w:rsidRPr="007D78CE">
        <w:rPr>
          <w:rFonts w:cstheme="minorHAnsi"/>
          <w:sz w:val="24"/>
          <w:szCs w:val="24"/>
        </w:rPr>
        <w:t>, go back to the notes from your discussions and consider more broad questions from each part such as:</w:t>
      </w:r>
    </w:p>
    <w:p w14:paraId="77ADF6F1" w14:textId="77777777" w:rsidR="00B74EED" w:rsidRPr="007D78CE" w:rsidRDefault="00B74EED" w:rsidP="00B74EED">
      <w:pPr>
        <w:pStyle w:val="ListParagraph"/>
        <w:numPr>
          <w:ilvl w:val="0"/>
          <w:numId w:val="8"/>
        </w:numPr>
        <w:spacing w:after="120" w:line="240" w:lineRule="auto"/>
        <w:contextualSpacing w:val="0"/>
        <w:rPr>
          <w:rFonts w:cstheme="minorHAnsi"/>
          <w:sz w:val="24"/>
          <w:szCs w:val="24"/>
        </w:rPr>
      </w:pPr>
      <w:r w:rsidRPr="007D78CE">
        <w:rPr>
          <w:rFonts w:cstheme="minorHAnsi"/>
          <w:sz w:val="24"/>
          <w:szCs w:val="24"/>
        </w:rPr>
        <w:t>Part A:  Which performance areas are providing the most difficulty?  For which student groups?  What can be done to address those needs?</w:t>
      </w:r>
    </w:p>
    <w:p w14:paraId="67E77801" w14:textId="77777777" w:rsidR="00B74EED" w:rsidRPr="007D78CE" w:rsidRDefault="00B74EED" w:rsidP="00B74EED">
      <w:pPr>
        <w:pStyle w:val="ListParagraph"/>
        <w:numPr>
          <w:ilvl w:val="0"/>
          <w:numId w:val="8"/>
        </w:numPr>
        <w:spacing w:after="120" w:line="240" w:lineRule="auto"/>
        <w:contextualSpacing w:val="0"/>
        <w:rPr>
          <w:rFonts w:cstheme="minorHAnsi"/>
          <w:sz w:val="24"/>
          <w:szCs w:val="24"/>
        </w:rPr>
      </w:pPr>
      <w:r w:rsidRPr="007D78CE">
        <w:rPr>
          <w:rFonts w:cstheme="minorHAnsi"/>
          <w:sz w:val="24"/>
          <w:szCs w:val="24"/>
        </w:rPr>
        <w:t>Part B-1:  Which programs are strong and need to be supported to continue to keep momentum?  Which programs are struggling and need to be discontinued or reshaped to be of adequate size, scope, and quality?  Are there specific components of program quality that present challenges across career areas?</w:t>
      </w:r>
    </w:p>
    <w:p w14:paraId="35F3B354" w14:textId="77777777" w:rsidR="00B74EED" w:rsidRPr="007D78CE" w:rsidRDefault="00B74EED" w:rsidP="00B74EED">
      <w:pPr>
        <w:pStyle w:val="ListParagraph"/>
        <w:numPr>
          <w:ilvl w:val="0"/>
          <w:numId w:val="8"/>
        </w:numPr>
        <w:spacing w:after="120" w:line="240" w:lineRule="auto"/>
        <w:contextualSpacing w:val="0"/>
        <w:rPr>
          <w:rFonts w:cstheme="minorHAnsi"/>
          <w:sz w:val="24"/>
          <w:szCs w:val="24"/>
        </w:rPr>
      </w:pPr>
      <w:r w:rsidRPr="007D78CE">
        <w:rPr>
          <w:rFonts w:cstheme="minorHAnsi"/>
          <w:sz w:val="24"/>
          <w:szCs w:val="24"/>
        </w:rPr>
        <w:t>Part B-2:  Are programs adequately addressing current and emerging employer needs?  Will programs allow students to earn a living wage when they become employed?</w:t>
      </w:r>
    </w:p>
    <w:p w14:paraId="613365BF" w14:textId="77777777" w:rsidR="00B74EED" w:rsidRPr="007D78CE" w:rsidRDefault="00B74EED" w:rsidP="00B74EED">
      <w:pPr>
        <w:pStyle w:val="ListParagraph"/>
        <w:numPr>
          <w:ilvl w:val="0"/>
          <w:numId w:val="8"/>
        </w:numPr>
        <w:spacing w:after="120" w:line="240" w:lineRule="auto"/>
        <w:contextualSpacing w:val="0"/>
        <w:rPr>
          <w:rFonts w:cstheme="minorHAnsi"/>
          <w:sz w:val="24"/>
          <w:szCs w:val="24"/>
        </w:rPr>
      </w:pPr>
      <w:r w:rsidRPr="007D78CE">
        <w:rPr>
          <w:rFonts w:cstheme="minorHAnsi"/>
          <w:sz w:val="24"/>
          <w:szCs w:val="24"/>
        </w:rPr>
        <w:t>Part C:  Are secondary, postsecondary, and support systems aligned to ensure students can move through the pathway without barriers or replication?  Are credentials awarded to students of economic value to students and employers?</w:t>
      </w:r>
    </w:p>
    <w:p w14:paraId="0BD32E20" w14:textId="77777777" w:rsidR="00B74EED" w:rsidRPr="007D78CE" w:rsidRDefault="00B74EED" w:rsidP="00B74EED">
      <w:pPr>
        <w:pStyle w:val="ListParagraph"/>
        <w:numPr>
          <w:ilvl w:val="0"/>
          <w:numId w:val="8"/>
        </w:numPr>
        <w:spacing w:after="120" w:line="240" w:lineRule="auto"/>
        <w:contextualSpacing w:val="0"/>
        <w:rPr>
          <w:rFonts w:cstheme="minorHAnsi"/>
          <w:sz w:val="24"/>
          <w:szCs w:val="24"/>
        </w:rPr>
      </w:pPr>
      <w:r w:rsidRPr="007D78CE">
        <w:rPr>
          <w:rFonts w:cstheme="minorHAnsi"/>
          <w:sz w:val="24"/>
          <w:szCs w:val="24"/>
        </w:rPr>
        <w:t xml:space="preserve">Part D:  How can you get </w:t>
      </w:r>
      <w:r>
        <w:rPr>
          <w:rFonts w:cstheme="minorHAnsi"/>
          <w:sz w:val="24"/>
          <w:szCs w:val="24"/>
        </w:rPr>
        <w:t>faculty</w:t>
      </w:r>
      <w:r w:rsidRPr="007D78CE">
        <w:rPr>
          <w:rFonts w:cstheme="minorHAnsi"/>
          <w:sz w:val="24"/>
          <w:szCs w:val="24"/>
        </w:rPr>
        <w:t xml:space="preserve"> to join your staff?  What support is needed to retain effective instructors?</w:t>
      </w:r>
    </w:p>
    <w:p w14:paraId="3F9D3E04" w14:textId="77777777" w:rsidR="00B74EED" w:rsidRPr="007D78CE" w:rsidRDefault="00B74EED" w:rsidP="00B74EED">
      <w:pPr>
        <w:pStyle w:val="ListParagraph"/>
        <w:numPr>
          <w:ilvl w:val="0"/>
          <w:numId w:val="8"/>
        </w:numPr>
        <w:spacing w:after="120" w:line="240" w:lineRule="auto"/>
        <w:contextualSpacing w:val="0"/>
        <w:rPr>
          <w:rFonts w:cstheme="minorHAnsi"/>
          <w:sz w:val="24"/>
          <w:szCs w:val="24"/>
        </w:rPr>
      </w:pPr>
      <w:r w:rsidRPr="007D78CE">
        <w:rPr>
          <w:rFonts w:cstheme="minorHAnsi"/>
          <w:sz w:val="24"/>
          <w:szCs w:val="24"/>
        </w:rPr>
        <w:lastRenderedPageBreak/>
        <w:t>Part E:  Which s</w:t>
      </w:r>
      <w:r>
        <w:rPr>
          <w:rFonts w:cstheme="minorHAnsi"/>
          <w:sz w:val="24"/>
          <w:szCs w:val="24"/>
        </w:rPr>
        <w:t xml:space="preserve">pecial </w:t>
      </w:r>
      <w:r w:rsidRPr="007D78CE">
        <w:rPr>
          <w:rFonts w:cstheme="minorHAnsi"/>
          <w:sz w:val="24"/>
          <w:szCs w:val="24"/>
        </w:rPr>
        <w:t xml:space="preserve">populations are struggling the most?  Are there activities to undertake that would remove barriers right away?  What are long-term solutions to ensuring all </w:t>
      </w:r>
      <w:r>
        <w:rPr>
          <w:rFonts w:cstheme="minorHAnsi"/>
          <w:sz w:val="24"/>
          <w:szCs w:val="24"/>
        </w:rPr>
        <w:t>students</w:t>
      </w:r>
      <w:r w:rsidRPr="007D78CE">
        <w:rPr>
          <w:rFonts w:cstheme="minorHAnsi"/>
          <w:sz w:val="24"/>
          <w:szCs w:val="24"/>
        </w:rPr>
        <w:t xml:space="preserve"> are successful?</w:t>
      </w:r>
    </w:p>
    <w:p w14:paraId="6AA2DD3C" w14:textId="77777777" w:rsidR="00B74EED" w:rsidRDefault="00B74EED" w:rsidP="00B74EED">
      <w:pPr>
        <w:jc w:val="center"/>
        <w:rPr>
          <w:rFonts w:cstheme="minorHAnsi"/>
        </w:rPr>
      </w:pPr>
      <w:r w:rsidRPr="007D78CE">
        <w:rPr>
          <w:rFonts w:cstheme="minorHAnsi"/>
        </w:rPr>
        <w:t xml:space="preserve">The NCCCS Perkins staff has created a form that may be used for each Program of Study that will be funded with Perkins grant monies to summarize the needs assessment gaps and action steps. This will be submitted to the System Office with the local application. See the form on the following page. </w:t>
      </w:r>
    </w:p>
    <w:p w14:paraId="0E1A4FF2" w14:textId="77777777" w:rsidR="00B74EED" w:rsidRDefault="00B74EED">
      <w:pPr>
        <w:rPr>
          <w:rFonts w:cstheme="minorHAnsi"/>
        </w:rPr>
      </w:pPr>
      <w:r>
        <w:rPr>
          <w:rFonts w:cstheme="minorHAnsi"/>
        </w:rPr>
        <w:br w:type="page"/>
      </w:r>
    </w:p>
    <w:p w14:paraId="77AF2B45" w14:textId="5C51445A" w:rsidR="00C76532" w:rsidRPr="005A0003" w:rsidRDefault="0021321E" w:rsidP="0021321E">
      <w:pPr>
        <w:pStyle w:val="Heading1"/>
      </w:pPr>
      <w:bookmarkStart w:id="23" w:name="_Hlk13654488"/>
      <w:bookmarkStart w:id="24" w:name="_Toc14170902"/>
      <w:r>
        <w:lastRenderedPageBreak/>
        <w:t>CLNA</w:t>
      </w:r>
      <w:r w:rsidR="00C76532" w:rsidRPr="005A0003">
        <w:t xml:space="preserve"> Summary Report by Program of Study</w:t>
      </w:r>
      <w:r>
        <w:t xml:space="preserve"> Form</w:t>
      </w:r>
      <w:bookmarkEnd w:id="24"/>
    </w:p>
    <w:p w14:paraId="7332E78B" w14:textId="77777777" w:rsidR="0021321E" w:rsidRPr="0021321E" w:rsidRDefault="0021321E" w:rsidP="00C76532">
      <w:pPr>
        <w:rPr>
          <w:rFonts w:cstheme="minorHAnsi"/>
          <w:sz w:val="18"/>
          <w:szCs w:val="18"/>
        </w:rPr>
      </w:pPr>
    </w:p>
    <w:p w14:paraId="161BEEDB" w14:textId="0A8D8BA5" w:rsidR="00C76532" w:rsidRPr="005A0003" w:rsidRDefault="00C76532" w:rsidP="00C76532">
      <w:pPr>
        <w:rPr>
          <w:rFonts w:cstheme="minorHAnsi"/>
        </w:rPr>
      </w:pPr>
      <w:r w:rsidRPr="005A0003">
        <w:rPr>
          <w:rFonts w:cstheme="minorHAnsi"/>
        </w:rPr>
        <w:t>College: _____________________________________________________________________________</w:t>
      </w:r>
    </w:p>
    <w:p w14:paraId="48A6F38B" w14:textId="77777777" w:rsidR="00C76532" w:rsidRPr="005A0003" w:rsidRDefault="00C76532" w:rsidP="00C76532">
      <w:pPr>
        <w:spacing w:after="60"/>
        <w:rPr>
          <w:rFonts w:cstheme="minorHAnsi"/>
        </w:rPr>
      </w:pPr>
      <w:r w:rsidRPr="005A0003">
        <w:rPr>
          <w:rFonts w:cstheme="minorHAnsi"/>
        </w:rPr>
        <w:t>Program of Study: _____________________________________________________________________</w:t>
      </w:r>
    </w:p>
    <w:p w14:paraId="47D9E6E0" w14:textId="77777777" w:rsidR="00C76532" w:rsidRPr="005A0003" w:rsidRDefault="00C76532" w:rsidP="00C76532">
      <w:pPr>
        <w:pStyle w:val="ListParagraph"/>
        <w:tabs>
          <w:tab w:val="left" w:pos="3240"/>
          <w:tab w:val="left" w:pos="4860"/>
          <w:tab w:val="left" w:pos="6300"/>
        </w:tabs>
        <w:spacing w:after="60"/>
        <w:ind w:left="360"/>
        <w:contextualSpacing w:val="0"/>
        <w:rPr>
          <w:rFonts w:cstheme="minorHAnsi"/>
        </w:rPr>
      </w:pPr>
      <w:r w:rsidRPr="005A0003">
        <w:rPr>
          <w:rFonts w:cstheme="minorHAnsi"/>
        </w:rPr>
        <w:t>Check all that are offered:</w:t>
      </w:r>
      <w:r w:rsidRPr="005A0003">
        <w:rPr>
          <w:rFonts w:cstheme="minorHAnsi"/>
        </w:rPr>
        <w:tab/>
      </w:r>
      <w:r w:rsidRPr="005A0003">
        <w:rPr>
          <w:rFonts w:cstheme="minorHAnsi"/>
        </w:rPr>
        <w:sym w:font="Wingdings" w:char="F06F"/>
      </w:r>
      <w:r w:rsidRPr="005A0003">
        <w:rPr>
          <w:rFonts w:cstheme="minorHAnsi"/>
        </w:rPr>
        <w:t xml:space="preserve"> Certificate </w:t>
      </w:r>
      <w:r w:rsidRPr="005A0003">
        <w:rPr>
          <w:rFonts w:cstheme="minorHAnsi"/>
        </w:rPr>
        <w:tab/>
      </w:r>
      <w:r w:rsidRPr="005A0003">
        <w:rPr>
          <w:rFonts w:cstheme="minorHAnsi"/>
        </w:rPr>
        <w:sym w:font="Wingdings" w:char="F06F"/>
      </w:r>
      <w:r w:rsidRPr="005A0003">
        <w:rPr>
          <w:rFonts w:cstheme="minorHAnsi"/>
        </w:rPr>
        <w:t xml:space="preserve"> Diploma</w:t>
      </w:r>
      <w:r w:rsidRPr="005A0003">
        <w:rPr>
          <w:rFonts w:cstheme="minorHAnsi"/>
        </w:rPr>
        <w:tab/>
      </w:r>
      <w:r w:rsidRPr="005A0003">
        <w:rPr>
          <w:rFonts w:cstheme="minorHAnsi"/>
        </w:rPr>
        <w:sym w:font="Wingdings" w:char="F06F"/>
      </w:r>
      <w:r w:rsidRPr="005A0003">
        <w:rPr>
          <w:rFonts w:cstheme="minorHAnsi"/>
        </w:rPr>
        <w:t xml:space="preserve"> Associates in Applied Science</w:t>
      </w:r>
    </w:p>
    <w:p w14:paraId="0D7AEEE1" w14:textId="77777777" w:rsidR="00C76532" w:rsidRPr="005A0003" w:rsidRDefault="00C76532" w:rsidP="00C76532">
      <w:pPr>
        <w:pStyle w:val="ListParagraph"/>
        <w:tabs>
          <w:tab w:val="left" w:pos="3240"/>
          <w:tab w:val="left" w:pos="4860"/>
          <w:tab w:val="left" w:pos="6300"/>
        </w:tabs>
        <w:spacing w:after="60"/>
        <w:ind w:left="360"/>
        <w:contextualSpacing w:val="0"/>
        <w:rPr>
          <w:rFonts w:cstheme="minorHAnsi"/>
        </w:rPr>
      </w:pPr>
      <w:r w:rsidRPr="005A0003">
        <w:rPr>
          <w:rFonts w:cstheme="minorHAnsi"/>
        </w:rPr>
        <w:t xml:space="preserve">Check all that are appropriate: </w:t>
      </w:r>
      <w:r w:rsidRPr="005A0003">
        <w:rPr>
          <w:rFonts w:cstheme="minorHAnsi"/>
        </w:rPr>
        <w:tab/>
      </w:r>
      <w:r w:rsidRPr="005A0003">
        <w:rPr>
          <w:rFonts w:cstheme="minorHAnsi"/>
        </w:rPr>
        <w:sym w:font="Wingdings" w:char="F06F"/>
      </w:r>
      <w:r w:rsidRPr="005A0003">
        <w:rPr>
          <w:rFonts w:cstheme="minorHAnsi"/>
        </w:rPr>
        <w:t xml:space="preserve"> In-Demand</w:t>
      </w:r>
      <w:r w:rsidRPr="005A0003">
        <w:rPr>
          <w:rFonts w:cstheme="minorHAnsi"/>
        </w:rPr>
        <w:tab/>
      </w:r>
      <w:r w:rsidRPr="005A0003">
        <w:rPr>
          <w:rFonts w:cstheme="minorHAnsi"/>
        </w:rPr>
        <w:sym w:font="Wingdings" w:char="F06F"/>
      </w:r>
      <w:r w:rsidRPr="005A0003">
        <w:rPr>
          <w:rFonts w:cstheme="minorHAnsi"/>
        </w:rPr>
        <w:t xml:space="preserve"> High Skill</w:t>
      </w:r>
      <w:r w:rsidRPr="005A0003">
        <w:rPr>
          <w:rFonts w:cstheme="minorHAnsi"/>
        </w:rPr>
        <w:tab/>
      </w:r>
      <w:r w:rsidRPr="005A0003">
        <w:rPr>
          <w:rFonts w:cstheme="minorHAnsi"/>
        </w:rPr>
        <w:sym w:font="Wingdings" w:char="F06F"/>
      </w:r>
      <w:r w:rsidRPr="005A0003">
        <w:rPr>
          <w:rFonts w:cstheme="minorHAnsi"/>
        </w:rPr>
        <w:t xml:space="preserve"> High Wage</w:t>
      </w:r>
    </w:p>
    <w:p w14:paraId="402AD680" w14:textId="77777777" w:rsidR="00C76532" w:rsidRPr="0021321E" w:rsidRDefault="00C76532" w:rsidP="00C76532">
      <w:pPr>
        <w:pStyle w:val="ListParagraph"/>
        <w:spacing w:after="60"/>
        <w:ind w:left="0"/>
        <w:contextualSpacing w:val="0"/>
        <w:rPr>
          <w:rFonts w:cstheme="minorHAnsi"/>
          <w:sz w:val="16"/>
          <w:szCs w:val="16"/>
        </w:rPr>
      </w:pPr>
    </w:p>
    <w:p w14:paraId="4673BF25" w14:textId="77777777" w:rsidR="00C76532" w:rsidRDefault="00C76532" w:rsidP="00C76532">
      <w:pPr>
        <w:pStyle w:val="ListParagraph"/>
        <w:spacing w:after="60"/>
        <w:ind w:left="0"/>
        <w:contextualSpacing w:val="0"/>
        <w:rPr>
          <w:rFonts w:cstheme="minorHAnsi"/>
        </w:rPr>
      </w:pPr>
      <w:r>
        <w:rPr>
          <w:rFonts w:cstheme="minorHAnsi"/>
        </w:rPr>
        <w:t xml:space="preserve">Team/Stakeholders involved - must include required participants, see </w:t>
      </w:r>
      <w:r>
        <w:rPr>
          <w:rFonts w:ascii="Arial" w:hAnsi="Arial" w:cs="Arial"/>
        </w:rPr>
        <w:t>§</w:t>
      </w:r>
      <w:r>
        <w:rPr>
          <w:rFonts w:cstheme="minorHAnsi"/>
        </w:rPr>
        <w:t>134(d) (pg 36 in the CLNA guide)</w:t>
      </w:r>
    </w:p>
    <w:tbl>
      <w:tblPr>
        <w:tblStyle w:val="TableGrid"/>
        <w:tblW w:w="0" w:type="auto"/>
        <w:tblLook w:val="04A0" w:firstRow="1" w:lastRow="0" w:firstColumn="1" w:lastColumn="0" w:noHBand="0" w:noVBand="1"/>
      </w:tblPr>
      <w:tblGrid>
        <w:gridCol w:w="3116"/>
        <w:gridCol w:w="3117"/>
        <w:gridCol w:w="3117"/>
      </w:tblGrid>
      <w:tr w:rsidR="00C76532" w14:paraId="5BB5794D" w14:textId="77777777" w:rsidTr="007374AF">
        <w:tc>
          <w:tcPr>
            <w:tcW w:w="3116" w:type="dxa"/>
            <w:shd w:val="clear" w:color="auto" w:fill="D9D9D9" w:themeFill="background1" w:themeFillShade="D9"/>
          </w:tcPr>
          <w:p w14:paraId="6178D5B1" w14:textId="77777777" w:rsidR="00C76532" w:rsidRDefault="00C76532" w:rsidP="007374AF">
            <w:pPr>
              <w:pStyle w:val="ListParagraph"/>
              <w:ind w:left="0"/>
              <w:contextualSpacing w:val="0"/>
              <w:rPr>
                <w:rFonts w:cstheme="minorHAnsi"/>
              </w:rPr>
            </w:pPr>
            <w:r>
              <w:rPr>
                <w:rFonts w:cstheme="minorHAnsi"/>
              </w:rPr>
              <w:t>Representative</w:t>
            </w:r>
          </w:p>
        </w:tc>
        <w:tc>
          <w:tcPr>
            <w:tcW w:w="3117" w:type="dxa"/>
            <w:shd w:val="clear" w:color="auto" w:fill="D9D9D9" w:themeFill="background1" w:themeFillShade="D9"/>
          </w:tcPr>
          <w:p w14:paraId="73AACCAD" w14:textId="77777777" w:rsidR="00C76532" w:rsidRDefault="00C76532" w:rsidP="007374AF">
            <w:pPr>
              <w:pStyle w:val="ListParagraph"/>
              <w:ind w:left="0"/>
              <w:contextualSpacing w:val="0"/>
              <w:rPr>
                <w:rFonts w:cstheme="minorHAnsi"/>
              </w:rPr>
            </w:pPr>
            <w:r>
              <w:rPr>
                <w:rFonts w:cstheme="minorHAnsi"/>
              </w:rPr>
              <w:t>Name</w:t>
            </w:r>
          </w:p>
        </w:tc>
        <w:tc>
          <w:tcPr>
            <w:tcW w:w="3117" w:type="dxa"/>
            <w:shd w:val="clear" w:color="auto" w:fill="D9D9D9" w:themeFill="background1" w:themeFillShade="D9"/>
          </w:tcPr>
          <w:p w14:paraId="7A7AFFD5" w14:textId="77777777" w:rsidR="00C76532" w:rsidRDefault="00C76532" w:rsidP="007374AF">
            <w:pPr>
              <w:pStyle w:val="ListParagraph"/>
              <w:ind w:left="0"/>
              <w:contextualSpacing w:val="0"/>
              <w:rPr>
                <w:rFonts w:cstheme="minorHAnsi"/>
              </w:rPr>
            </w:pPr>
            <w:r>
              <w:rPr>
                <w:rFonts w:cstheme="minorHAnsi"/>
              </w:rPr>
              <w:t>Institution/Position</w:t>
            </w:r>
          </w:p>
        </w:tc>
      </w:tr>
      <w:tr w:rsidR="00C76532" w:rsidRPr="005A27F2" w14:paraId="49E90CC0" w14:textId="77777777" w:rsidTr="007374AF">
        <w:tc>
          <w:tcPr>
            <w:tcW w:w="3116" w:type="dxa"/>
          </w:tcPr>
          <w:p w14:paraId="5BFB609A" w14:textId="77777777" w:rsidR="00C76532" w:rsidRPr="005A27F2" w:rsidRDefault="00C76532" w:rsidP="007374AF">
            <w:pPr>
              <w:pStyle w:val="ListParagraph"/>
              <w:ind w:left="0"/>
              <w:contextualSpacing w:val="0"/>
              <w:rPr>
                <w:rFonts w:cstheme="minorHAnsi"/>
              </w:rPr>
            </w:pPr>
          </w:p>
        </w:tc>
        <w:tc>
          <w:tcPr>
            <w:tcW w:w="3117" w:type="dxa"/>
          </w:tcPr>
          <w:p w14:paraId="55B5E7C9" w14:textId="77777777" w:rsidR="00C76532" w:rsidRPr="005A27F2" w:rsidRDefault="00C76532" w:rsidP="007374AF">
            <w:pPr>
              <w:pStyle w:val="ListParagraph"/>
              <w:ind w:left="0"/>
              <w:contextualSpacing w:val="0"/>
              <w:rPr>
                <w:rFonts w:cstheme="minorHAnsi"/>
              </w:rPr>
            </w:pPr>
          </w:p>
        </w:tc>
        <w:tc>
          <w:tcPr>
            <w:tcW w:w="3117" w:type="dxa"/>
          </w:tcPr>
          <w:p w14:paraId="3E89DCD1" w14:textId="77777777" w:rsidR="00C76532" w:rsidRPr="005A27F2" w:rsidRDefault="00C76532" w:rsidP="007374AF">
            <w:pPr>
              <w:pStyle w:val="ListParagraph"/>
              <w:ind w:left="0"/>
              <w:contextualSpacing w:val="0"/>
              <w:rPr>
                <w:rFonts w:cstheme="minorHAnsi"/>
              </w:rPr>
            </w:pPr>
          </w:p>
        </w:tc>
      </w:tr>
    </w:tbl>
    <w:p w14:paraId="501A7A36" w14:textId="77777777" w:rsidR="00C76532" w:rsidRPr="0021321E" w:rsidRDefault="00C76532" w:rsidP="00C76532">
      <w:pPr>
        <w:pStyle w:val="ListParagraph"/>
        <w:spacing w:after="60"/>
        <w:ind w:left="0"/>
        <w:contextualSpacing w:val="0"/>
        <w:rPr>
          <w:rFonts w:cstheme="minorHAnsi"/>
          <w:sz w:val="16"/>
          <w:szCs w:val="16"/>
        </w:rPr>
      </w:pPr>
    </w:p>
    <w:p w14:paraId="22CF43AF" w14:textId="77777777" w:rsidR="00C76532" w:rsidRPr="005A0003" w:rsidRDefault="00C76532" w:rsidP="00C76532">
      <w:pPr>
        <w:pStyle w:val="ListParagraph"/>
        <w:spacing w:after="60"/>
        <w:ind w:left="0"/>
        <w:contextualSpacing w:val="0"/>
        <w:rPr>
          <w:rFonts w:cstheme="minorHAnsi"/>
        </w:rPr>
      </w:pPr>
      <w:r w:rsidRPr="005A0003">
        <w:rPr>
          <w:rFonts w:cstheme="minorHAnsi"/>
        </w:rPr>
        <w:t>If applicable, briefly explain gaps in each part.</w:t>
      </w:r>
    </w:p>
    <w:tbl>
      <w:tblPr>
        <w:tblStyle w:val="TableGrid"/>
        <w:tblW w:w="0" w:type="auto"/>
        <w:tblInd w:w="-5" w:type="dxa"/>
        <w:tblLook w:val="04A0" w:firstRow="1" w:lastRow="0" w:firstColumn="1" w:lastColumn="0" w:noHBand="0" w:noVBand="1"/>
      </w:tblPr>
      <w:tblGrid>
        <w:gridCol w:w="9355"/>
      </w:tblGrid>
      <w:tr w:rsidR="00C76532" w:rsidRPr="005A0003" w14:paraId="177C2269" w14:textId="77777777" w:rsidTr="007374AF">
        <w:trPr>
          <w:trHeight w:val="360"/>
        </w:trPr>
        <w:tc>
          <w:tcPr>
            <w:tcW w:w="9355" w:type="dxa"/>
            <w:vAlign w:val="center"/>
          </w:tcPr>
          <w:p w14:paraId="046450CB" w14:textId="77777777" w:rsidR="00C76532" w:rsidRPr="005A0003" w:rsidRDefault="00C76532" w:rsidP="007374AF">
            <w:pPr>
              <w:rPr>
                <w:rFonts w:cstheme="minorHAnsi"/>
              </w:rPr>
            </w:pPr>
            <w:r w:rsidRPr="005A0003">
              <w:rPr>
                <w:rFonts w:cstheme="minorHAnsi"/>
              </w:rPr>
              <w:t xml:space="preserve">A. Student performance </w:t>
            </w:r>
          </w:p>
        </w:tc>
      </w:tr>
      <w:tr w:rsidR="00C76532" w:rsidRPr="005A0003" w14:paraId="24B0FA54" w14:textId="77777777" w:rsidTr="007374AF">
        <w:tc>
          <w:tcPr>
            <w:tcW w:w="9355" w:type="dxa"/>
            <w:vAlign w:val="center"/>
          </w:tcPr>
          <w:p w14:paraId="1040E57F" w14:textId="77777777" w:rsidR="00C76532" w:rsidRPr="005A0003" w:rsidRDefault="00C76532" w:rsidP="00C76532">
            <w:pPr>
              <w:pStyle w:val="ListParagraph"/>
              <w:numPr>
                <w:ilvl w:val="0"/>
                <w:numId w:val="40"/>
              </w:numPr>
              <w:rPr>
                <w:rFonts w:cstheme="minorHAnsi"/>
              </w:rPr>
            </w:pPr>
          </w:p>
        </w:tc>
      </w:tr>
      <w:tr w:rsidR="00C76532" w:rsidRPr="005A0003" w14:paraId="31E6EF23" w14:textId="77777777" w:rsidTr="007374AF">
        <w:trPr>
          <w:trHeight w:val="360"/>
        </w:trPr>
        <w:tc>
          <w:tcPr>
            <w:tcW w:w="9355" w:type="dxa"/>
            <w:vAlign w:val="center"/>
          </w:tcPr>
          <w:p w14:paraId="34801D0B" w14:textId="77777777" w:rsidR="00C76532" w:rsidRPr="005A0003" w:rsidRDefault="00C76532" w:rsidP="007374AF">
            <w:pPr>
              <w:rPr>
                <w:rFonts w:cstheme="minorHAnsi"/>
              </w:rPr>
            </w:pPr>
            <w:r w:rsidRPr="005A0003">
              <w:rPr>
                <w:rFonts w:cstheme="minorHAnsi"/>
              </w:rPr>
              <w:t>B1. Size, scope, and quality of program</w:t>
            </w:r>
          </w:p>
        </w:tc>
      </w:tr>
      <w:tr w:rsidR="00C76532" w:rsidRPr="005A0003" w14:paraId="1B129A67" w14:textId="77777777" w:rsidTr="007374AF">
        <w:tc>
          <w:tcPr>
            <w:tcW w:w="9355" w:type="dxa"/>
            <w:vAlign w:val="center"/>
          </w:tcPr>
          <w:p w14:paraId="0370D7C7" w14:textId="77777777" w:rsidR="00C76532" w:rsidRPr="005A0003" w:rsidRDefault="00C76532" w:rsidP="00C76532">
            <w:pPr>
              <w:pStyle w:val="ListParagraph"/>
              <w:numPr>
                <w:ilvl w:val="0"/>
                <w:numId w:val="40"/>
              </w:numPr>
              <w:rPr>
                <w:rFonts w:cstheme="minorHAnsi"/>
              </w:rPr>
            </w:pPr>
          </w:p>
        </w:tc>
      </w:tr>
      <w:tr w:rsidR="00C76532" w:rsidRPr="005A0003" w14:paraId="06C00FD9" w14:textId="77777777" w:rsidTr="007374AF">
        <w:trPr>
          <w:trHeight w:val="360"/>
        </w:trPr>
        <w:tc>
          <w:tcPr>
            <w:tcW w:w="9355" w:type="dxa"/>
            <w:vAlign w:val="center"/>
          </w:tcPr>
          <w:p w14:paraId="33BA223B" w14:textId="77777777" w:rsidR="00C76532" w:rsidRPr="005A0003" w:rsidRDefault="00C76532" w:rsidP="007374AF">
            <w:pPr>
              <w:rPr>
                <w:rFonts w:cstheme="minorHAnsi"/>
              </w:rPr>
            </w:pPr>
            <w:r w:rsidRPr="005A0003">
              <w:rPr>
                <w:rFonts w:cstheme="minorHAnsi"/>
              </w:rPr>
              <w:t>B2. Alignment to local/regional labor market needs</w:t>
            </w:r>
          </w:p>
        </w:tc>
      </w:tr>
      <w:tr w:rsidR="00C76532" w:rsidRPr="005A0003" w14:paraId="78F15029" w14:textId="77777777" w:rsidTr="007374AF">
        <w:tc>
          <w:tcPr>
            <w:tcW w:w="9355" w:type="dxa"/>
            <w:vAlign w:val="center"/>
          </w:tcPr>
          <w:p w14:paraId="112CA637" w14:textId="77777777" w:rsidR="00C76532" w:rsidRPr="005A0003" w:rsidRDefault="00C76532" w:rsidP="00C76532">
            <w:pPr>
              <w:pStyle w:val="ListParagraph"/>
              <w:numPr>
                <w:ilvl w:val="0"/>
                <w:numId w:val="40"/>
              </w:numPr>
              <w:rPr>
                <w:rFonts w:cstheme="minorHAnsi"/>
              </w:rPr>
            </w:pPr>
          </w:p>
        </w:tc>
      </w:tr>
      <w:tr w:rsidR="00C76532" w:rsidRPr="005A0003" w14:paraId="17B9FE6F" w14:textId="77777777" w:rsidTr="007374AF">
        <w:tc>
          <w:tcPr>
            <w:tcW w:w="9355" w:type="dxa"/>
            <w:vAlign w:val="center"/>
          </w:tcPr>
          <w:p w14:paraId="5C9D4056" w14:textId="77777777" w:rsidR="00C76532" w:rsidRPr="005A0003" w:rsidRDefault="00C76532" w:rsidP="007374AF">
            <w:pPr>
              <w:rPr>
                <w:rFonts w:cstheme="minorHAnsi"/>
              </w:rPr>
            </w:pPr>
            <w:r w:rsidRPr="005A0003">
              <w:rPr>
                <w:rFonts w:cstheme="minorHAnsi"/>
              </w:rPr>
              <w:t>C. Progress toward implementing 9-14 career pathways programs of study</w:t>
            </w:r>
          </w:p>
        </w:tc>
      </w:tr>
      <w:tr w:rsidR="00C76532" w:rsidRPr="005A0003" w14:paraId="43533565" w14:textId="77777777" w:rsidTr="007374AF">
        <w:tc>
          <w:tcPr>
            <w:tcW w:w="9355" w:type="dxa"/>
            <w:vAlign w:val="center"/>
          </w:tcPr>
          <w:p w14:paraId="55629DF9" w14:textId="77777777" w:rsidR="00C76532" w:rsidRPr="005A0003" w:rsidRDefault="00C76532" w:rsidP="00C76532">
            <w:pPr>
              <w:pStyle w:val="ListParagraph"/>
              <w:numPr>
                <w:ilvl w:val="0"/>
                <w:numId w:val="40"/>
              </w:numPr>
              <w:rPr>
                <w:rFonts w:cstheme="minorHAnsi"/>
              </w:rPr>
            </w:pPr>
          </w:p>
        </w:tc>
      </w:tr>
      <w:tr w:rsidR="00C76532" w:rsidRPr="005A0003" w14:paraId="706E847B" w14:textId="77777777" w:rsidTr="007374AF">
        <w:tc>
          <w:tcPr>
            <w:tcW w:w="9355" w:type="dxa"/>
            <w:vAlign w:val="center"/>
          </w:tcPr>
          <w:p w14:paraId="6A3438A8" w14:textId="77777777" w:rsidR="00C76532" w:rsidRPr="005A0003" w:rsidRDefault="00C76532" w:rsidP="007374AF">
            <w:pPr>
              <w:rPr>
                <w:rFonts w:cstheme="minorHAnsi"/>
              </w:rPr>
            </w:pPr>
            <w:r w:rsidRPr="005A0003">
              <w:rPr>
                <w:rFonts w:cstheme="minorHAnsi"/>
              </w:rPr>
              <w:t>D. Recruitment, retention, and training of faculty and staff</w:t>
            </w:r>
          </w:p>
        </w:tc>
      </w:tr>
      <w:tr w:rsidR="00C76532" w:rsidRPr="005A0003" w14:paraId="79FC5213" w14:textId="77777777" w:rsidTr="007374AF">
        <w:tc>
          <w:tcPr>
            <w:tcW w:w="9355" w:type="dxa"/>
            <w:vAlign w:val="center"/>
          </w:tcPr>
          <w:p w14:paraId="5ADD61C3" w14:textId="77777777" w:rsidR="00C76532" w:rsidRPr="005A0003" w:rsidRDefault="00C76532" w:rsidP="00C76532">
            <w:pPr>
              <w:pStyle w:val="ListParagraph"/>
              <w:numPr>
                <w:ilvl w:val="0"/>
                <w:numId w:val="40"/>
              </w:numPr>
              <w:rPr>
                <w:rFonts w:cstheme="minorHAnsi"/>
              </w:rPr>
            </w:pPr>
          </w:p>
        </w:tc>
      </w:tr>
      <w:tr w:rsidR="00C76532" w:rsidRPr="005A0003" w14:paraId="0561CF25" w14:textId="77777777" w:rsidTr="007374AF">
        <w:tc>
          <w:tcPr>
            <w:tcW w:w="9355" w:type="dxa"/>
            <w:vAlign w:val="center"/>
          </w:tcPr>
          <w:p w14:paraId="5FE593BE" w14:textId="77777777" w:rsidR="00C76532" w:rsidRPr="005A0003" w:rsidRDefault="00C76532" w:rsidP="007374AF">
            <w:pPr>
              <w:rPr>
                <w:rFonts w:cstheme="minorHAnsi"/>
              </w:rPr>
            </w:pPr>
            <w:r w:rsidRPr="005A0003">
              <w:rPr>
                <w:rFonts w:cstheme="minorHAnsi"/>
              </w:rPr>
              <w:t>E. Progress toward improving access and equity for all students</w:t>
            </w:r>
          </w:p>
        </w:tc>
      </w:tr>
      <w:tr w:rsidR="00C76532" w:rsidRPr="005A0003" w14:paraId="08C81D58" w14:textId="77777777" w:rsidTr="007374AF">
        <w:tc>
          <w:tcPr>
            <w:tcW w:w="9355" w:type="dxa"/>
            <w:vAlign w:val="center"/>
          </w:tcPr>
          <w:p w14:paraId="1454803B" w14:textId="77777777" w:rsidR="00C76532" w:rsidRPr="005A0003" w:rsidRDefault="00C76532" w:rsidP="00C76532">
            <w:pPr>
              <w:pStyle w:val="ListParagraph"/>
              <w:numPr>
                <w:ilvl w:val="0"/>
                <w:numId w:val="40"/>
              </w:numPr>
              <w:rPr>
                <w:rFonts w:cstheme="minorHAnsi"/>
              </w:rPr>
            </w:pPr>
          </w:p>
        </w:tc>
      </w:tr>
    </w:tbl>
    <w:p w14:paraId="001A7E82" w14:textId="77777777" w:rsidR="00C76532" w:rsidRPr="0021321E" w:rsidRDefault="00C76532" w:rsidP="00C76532">
      <w:pPr>
        <w:pStyle w:val="ListParagraph"/>
        <w:spacing w:after="60"/>
        <w:ind w:left="0"/>
        <w:contextualSpacing w:val="0"/>
        <w:rPr>
          <w:rFonts w:cstheme="minorHAnsi"/>
          <w:sz w:val="16"/>
          <w:szCs w:val="16"/>
        </w:rPr>
      </w:pPr>
    </w:p>
    <w:p w14:paraId="1373E3EC" w14:textId="77777777" w:rsidR="00C76532" w:rsidRPr="005A0003" w:rsidRDefault="00C76532" w:rsidP="00C76532">
      <w:pPr>
        <w:pStyle w:val="ListParagraph"/>
        <w:spacing w:after="60"/>
        <w:ind w:left="0"/>
        <w:contextualSpacing w:val="0"/>
        <w:rPr>
          <w:rFonts w:cstheme="minorHAnsi"/>
        </w:rPr>
      </w:pPr>
      <w:r w:rsidRPr="005A0003">
        <w:rPr>
          <w:rFonts w:cstheme="minorHAnsi"/>
        </w:rPr>
        <w:t>For each gap identified above, list strategies by approved Perkins V activity that were identified to close the gap. See §135 Local Uses of Funds for additional information on approved activities.</w:t>
      </w:r>
    </w:p>
    <w:tbl>
      <w:tblPr>
        <w:tblStyle w:val="TableGrid"/>
        <w:tblW w:w="0" w:type="auto"/>
        <w:tblLook w:val="04A0" w:firstRow="1" w:lastRow="0" w:firstColumn="1" w:lastColumn="0" w:noHBand="0" w:noVBand="1"/>
      </w:tblPr>
      <w:tblGrid>
        <w:gridCol w:w="9350"/>
      </w:tblGrid>
      <w:tr w:rsidR="00C76532" w:rsidRPr="005A0003" w14:paraId="5037F90F" w14:textId="77777777" w:rsidTr="007374AF">
        <w:tc>
          <w:tcPr>
            <w:tcW w:w="9350" w:type="dxa"/>
          </w:tcPr>
          <w:p w14:paraId="5FFB8C08" w14:textId="77777777" w:rsidR="00C76532" w:rsidRPr="005A0003" w:rsidRDefault="00C76532" w:rsidP="007374AF">
            <w:pPr>
              <w:rPr>
                <w:rFonts w:cstheme="minorHAnsi"/>
              </w:rPr>
            </w:pPr>
            <w:r w:rsidRPr="005A0003">
              <w:rPr>
                <w:rFonts w:cstheme="minorHAnsi"/>
              </w:rPr>
              <w:t>Provide career exploration and career development activities through an organized, systemic framework</w:t>
            </w:r>
          </w:p>
        </w:tc>
      </w:tr>
      <w:tr w:rsidR="00C76532" w:rsidRPr="005A0003" w14:paraId="46759780" w14:textId="77777777" w:rsidTr="007374AF">
        <w:tc>
          <w:tcPr>
            <w:tcW w:w="9350" w:type="dxa"/>
          </w:tcPr>
          <w:p w14:paraId="0E5AA4EC" w14:textId="77777777" w:rsidR="00C76532" w:rsidRPr="005A0003" w:rsidRDefault="00C76532" w:rsidP="00C76532">
            <w:pPr>
              <w:pStyle w:val="ListParagraph"/>
              <w:numPr>
                <w:ilvl w:val="0"/>
                <w:numId w:val="39"/>
              </w:numPr>
              <w:rPr>
                <w:rFonts w:cstheme="minorHAnsi"/>
              </w:rPr>
            </w:pPr>
          </w:p>
        </w:tc>
      </w:tr>
      <w:tr w:rsidR="00C76532" w:rsidRPr="005A0003" w14:paraId="00207049" w14:textId="77777777" w:rsidTr="007374AF">
        <w:tc>
          <w:tcPr>
            <w:tcW w:w="9350" w:type="dxa"/>
          </w:tcPr>
          <w:p w14:paraId="2841D1F5" w14:textId="77777777" w:rsidR="00C76532" w:rsidRPr="005A0003" w:rsidRDefault="00C76532" w:rsidP="007374AF">
            <w:pPr>
              <w:rPr>
                <w:rFonts w:cstheme="minorHAnsi"/>
              </w:rPr>
            </w:pPr>
            <w:r w:rsidRPr="005A0003">
              <w:rPr>
                <w:rFonts w:cstheme="minorHAnsi"/>
              </w:rPr>
              <w:t>Provide professional development for a wide variety of CTE professionals</w:t>
            </w:r>
          </w:p>
        </w:tc>
      </w:tr>
      <w:tr w:rsidR="00C76532" w:rsidRPr="005A0003" w14:paraId="109EF543" w14:textId="77777777" w:rsidTr="007374AF">
        <w:tc>
          <w:tcPr>
            <w:tcW w:w="9350" w:type="dxa"/>
          </w:tcPr>
          <w:p w14:paraId="7780508C" w14:textId="77777777" w:rsidR="00C76532" w:rsidRPr="005A0003" w:rsidRDefault="00C76532" w:rsidP="00C76532">
            <w:pPr>
              <w:pStyle w:val="ListParagraph"/>
              <w:numPr>
                <w:ilvl w:val="0"/>
                <w:numId w:val="39"/>
              </w:numPr>
              <w:rPr>
                <w:rFonts w:cstheme="minorHAnsi"/>
              </w:rPr>
            </w:pPr>
          </w:p>
        </w:tc>
      </w:tr>
      <w:tr w:rsidR="00C76532" w:rsidRPr="005A0003" w14:paraId="06EC956D" w14:textId="77777777" w:rsidTr="007374AF">
        <w:tc>
          <w:tcPr>
            <w:tcW w:w="9350" w:type="dxa"/>
          </w:tcPr>
          <w:p w14:paraId="3D33CA81" w14:textId="77777777" w:rsidR="00C76532" w:rsidRPr="005A0003" w:rsidRDefault="00C76532" w:rsidP="007374AF">
            <w:pPr>
              <w:rPr>
                <w:rFonts w:cstheme="minorHAnsi"/>
              </w:rPr>
            </w:pPr>
            <w:r w:rsidRPr="005A0003">
              <w:rPr>
                <w:rFonts w:cstheme="minorHAnsi"/>
              </w:rPr>
              <w:t>Provide within CTE the skills necessary to pursue high-skill, high-wage, or in-demand industry sectors or occupations</w:t>
            </w:r>
          </w:p>
        </w:tc>
      </w:tr>
      <w:tr w:rsidR="00C76532" w:rsidRPr="005A0003" w14:paraId="0A071D51" w14:textId="77777777" w:rsidTr="007374AF">
        <w:tc>
          <w:tcPr>
            <w:tcW w:w="9350" w:type="dxa"/>
          </w:tcPr>
          <w:p w14:paraId="3D2D32EA" w14:textId="77777777" w:rsidR="00C76532" w:rsidRPr="005A0003" w:rsidRDefault="00C76532" w:rsidP="00C76532">
            <w:pPr>
              <w:pStyle w:val="ListParagraph"/>
              <w:numPr>
                <w:ilvl w:val="0"/>
                <w:numId w:val="39"/>
              </w:numPr>
              <w:rPr>
                <w:rFonts w:cstheme="minorHAnsi"/>
              </w:rPr>
            </w:pPr>
          </w:p>
        </w:tc>
      </w:tr>
      <w:tr w:rsidR="00C76532" w:rsidRPr="005A0003" w14:paraId="67C3DDE5" w14:textId="77777777" w:rsidTr="007374AF">
        <w:tc>
          <w:tcPr>
            <w:tcW w:w="9350" w:type="dxa"/>
          </w:tcPr>
          <w:p w14:paraId="4DFC6BE4" w14:textId="77777777" w:rsidR="00C76532" w:rsidRPr="005A0003" w:rsidRDefault="00C76532" w:rsidP="007374AF">
            <w:pPr>
              <w:rPr>
                <w:rFonts w:cstheme="minorHAnsi"/>
              </w:rPr>
            </w:pPr>
            <w:r w:rsidRPr="005A0003">
              <w:rPr>
                <w:rFonts w:cstheme="minorHAnsi"/>
              </w:rPr>
              <w:t>Support integration of academic skills into CTE programs</w:t>
            </w:r>
          </w:p>
        </w:tc>
      </w:tr>
      <w:tr w:rsidR="00C76532" w:rsidRPr="005A0003" w14:paraId="761EB38D" w14:textId="77777777" w:rsidTr="007374AF">
        <w:tc>
          <w:tcPr>
            <w:tcW w:w="9350" w:type="dxa"/>
          </w:tcPr>
          <w:p w14:paraId="602492C0" w14:textId="77777777" w:rsidR="00C76532" w:rsidRPr="005A0003" w:rsidRDefault="00C76532" w:rsidP="00C76532">
            <w:pPr>
              <w:pStyle w:val="ListParagraph"/>
              <w:numPr>
                <w:ilvl w:val="0"/>
                <w:numId w:val="39"/>
              </w:numPr>
              <w:rPr>
                <w:rFonts w:cstheme="minorHAnsi"/>
              </w:rPr>
            </w:pPr>
          </w:p>
        </w:tc>
      </w:tr>
      <w:tr w:rsidR="00C76532" w:rsidRPr="005A0003" w14:paraId="7C5A32F6" w14:textId="77777777" w:rsidTr="007374AF">
        <w:tc>
          <w:tcPr>
            <w:tcW w:w="9350" w:type="dxa"/>
          </w:tcPr>
          <w:p w14:paraId="12DB2654" w14:textId="77777777" w:rsidR="00C76532" w:rsidRPr="005A0003" w:rsidRDefault="00C76532" w:rsidP="007374AF">
            <w:pPr>
              <w:rPr>
                <w:rFonts w:cstheme="minorHAnsi"/>
              </w:rPr>
            </w:pPr>
            <w:r w:rsidRPr="005A0003">
              <w:rPr>
                <w:rFonts w:cstheme="minorHAnsi"/>
              </w:rPr>
              <w:t>Plan and carry out elements that support the implementation of CTE programs and programs of study and that result in increased student achievement</w:t>
            </w:r>
          </w:p>
        </w:tc>
      </w:tr>
      <w:tr w:rsidR="00C76532" w:rsidRPr="005A0003" w14:paraId="6BCED217" w14:textId="77777777" w:rsidTr="007374AF">
        <w:tc>
          <w:tcPr>
            <w:tcW w:w="9350" w:type="dxa"/>
          </w:tcPr>
          <w:p w14:paraId="2B620E64" w14:textId="77777777" w:rsidR="00C76532" w:rsidRPr="005A0003" w:rsidRDefault="00C76532" w:rsidP="00C76532">
            <w:pPr>
              <w:pStyle w:val="ListParagraph"/>
              <w:numPr>
                <w:ilvl w:val="0"/>
                <w:numId w:val="39"/>
              </w:numPr>
              <w:rPr>
                <w:rFonts w:cstheme="minorHAnsi"/>
              </w:rPr>
            </w:pPr>
          </w:p>
        </w:tc>
      </w:tr>
      <w:tr w:rsidR="00C76532" w:rsidRPr="005A0003" w14:paraId="6304C7D5" w14:textId="77777777" w:rsidTr="007374AF">
        <w:tc>
          <w:tcPr>
            <w:tcW w:w="9350" w:type="dxa"/>
          </w:tcPr>
          <w:p w14:paraId="785EAC4C" w14:textId="77777777" w:rsidR="00C76532" w:rsidRPr="005A0003" w:rsidRDefault="00C76532" w:rsidP="007374AF">
            <w:pPr>
              <w:rPr>
                <w:rFonts w:cstheme="minorHAnsi"/>
              </w:rPr>
            </w:pPr>
            <w:r w:rsidRPr="005A0003">
              <w:rPr>
                <w:rFonts w:cstheme="minorHAnsi"/>
              </w:rPr>
              <w:t>Develop and implement evaluations of the activities funded by Perkins</w:t>
            </w:r>
          </w:p>
        </w:tc>
      </w:tr>
      <w:tr w:rsidR="00C76532" w:rsidRPr="005A0003" w14:paraId="62135A0B" w14:textId="77777777" w:rsidTr="007374AF">
        <w:tc>
          <w:tcPr>
            <w:tcW w:w="9350" w:type="dxa"/>
          </w:tcPr>
          <w:p w14:paraId="497329B1" w14:textId="77777777" w:rsidR="00C76532" w:rsidRPr="005A0003" w:rsidRDefault="00C76532" w:rsidP="00C76532">
            <w:pPr>
              <w:pStyle w:val="ListParagraph"/>
              <w:numPr>
                <w:ilvl w:val="0"/>
                <w:numId w:val="39"/>
              </w:numPr>
              <w:rPr>
                <w:rFonts w:cstheme="minorHAnsi"/>
              </w:rPr>
            </w:pPr>
          </w:p>
        </w:tc>
      </w:tr>
    </w:tbl>
    <w:p w14:paraId="23E5A631" w14:textId="252E9E79" w:rsidR="00A767A5" w:rsidRPr="00EC3B15" w:rsidRDefault="00CC2FE6" w:rsidP="006A7398">
      <w:pPr>
        <w:pStyle w:val="Heading1"/>
        <w:rPr>
          <w:rFonts w:asciiTheme="minorHAnsi" w:hAnsiTheme="minorHAnsi" w:cstheme="minorHAnsi"/>
        </w:rPr>
      </w:pPr>
      <w:bookmarkStart w:id="25" w:name="_Toc14170903"/>
      <w:bookmarkEnd w:id="23"/>
      <w:r w:rsidRPr="00EC3B15">
        <w:rPr>
          <w:rFonts w:asciiTheme="minorHAnsi" w:hAnsiTheme="minorHAnsi" w:cstheme="minorHAnsi"/>
        </w:rPr>
        <w:lastRenderedPageBreak/>
        <w:t>Appendix A</w:t>
      </w:r>
      <w:r w:rsidR="006A7398" w:rsidRPr="00EC3B15">
        <w:rPr>
          <w:rFonts w:asciiTheme="minorHAnsi" w:hAnsiTheme="minorHAnsi" w:cstheme="minorHAnsi"/>
        </w:rPr>
        <w:t>: Perkins V Comprehensive Needs Assessment</w:t>
      </w:r>
      <w:bookmarkEnd w:id="25"/>
    </w:p>
    <w:p w14:paraId="08825F2D" w14:textId="77777777" w:rsidR="006A7398" w:rsidRPr="00EC3B15" w:rsidRDefault="006A7398" w:rsidP="00EC3B15">
      <w:pPr>
        <w:spacing w:after="100"/>
        <w:rPr>
          <w:rFonts w:cstheme="minorHAnsi"/>
          <w:sz w:val="16"/>
          <w:szCs w:val="16"/>
        </w:rPr>
      </w:pPr>
    </w:p>
    <w:p w14:paraId="6C1F3D36" w14:textId="416C875E" w:rsidR="00045B79" w:rsidRPr="00EC3B15" w:rsidRDefault="00A767A5" w:rsidP="00EC3B15">
      <w:pPr>
        <w:pStyle w:val="Default"/>
        <w:spacing w:after="100"/>
        <w:rPr>
          <w:rFonts w:asciiTheme="minorHAnsi" w:hAnsiTheme="minorHAnsi" w:cstheme="minorHAnsi"/>
          <w:sz w:val="22"/>
          <w:szCs w:val="22"/>
        </w:rPr>
      </w:pPr>
      <w:r w:rsidRPr="00EC3B15">
        <w:rPr>
          <w:rFonts w:asciiTheme="minorHAnsi" w:hAnsiTheme="minorHAnsi" w:cstheme="minorHAnsi"/>
          <w:b/>
          <w:sz w:val="22"/>
          <w:szCs w:val="22"/>
        </w:rPr>
        <w:t xml:space="preserve">Perkins V </w:t>
      </w:r>
      <w:r w:rsidR="00045B79" w:rsidRPr="00EC3B15">
        <w:rPr>
          <w:rFonts w:asciiTheme="minorHAnsi" w:hAnsiTheme="minorHAnsi" w:cstheme="minorHAnsi"/>
          <w:b/>
          <w:sz w:val="22"/>
          <w:szCs w:val="22"/>
        </w:rPr>
        <w:t>S</w:t>
      </w:r>
      <w:r w:rsidRPr="00EC3B15">
        <w:rPr>
          <w:rFonts w:asciiTheme="minorHAnsi" w:hAnsiTheme="minorHAnsi" w:cstheme="minorHAnsi"/>
          <w:b/>
          <w:sz w:val="22"/>
          <w:szCs w:val="22"/>
        </w:rPr>
        <w:t>ec</w:t>
      </w:r>
      <w:r w:rsidR="00045B79" w:rsidRPr="00EC3B15">
        <w:rPr>
          <w:rFonts w:asciiTheme="minorHAnsi" w:hAnsiTheme="minorHAnsi" w:cstheme="minorHAnsi"/>
          <w:b/>
          <w:sz w:val="22"/>
          <w:szCs w:val="22"/>
        </w:rPr>
        <w:t>. 134.</w:t>
      </w:r>
      <w:r w:rsidR="00045B79" w:rsidRPr="00EC3B15">
        <w:rPr>
          <w:rFonts w:asciiTheme="minorHAnsi" w:hAnsiTheme="minorHAnsi" w:cstheme="minorHAnsi"/>
          <w:sz w:val="22"/>
          <w:szCs w:val="22"/>
        </w:rPr>
        <w:t xml:space="preserve"> LOCAL APPLICATION FOR CAREER AND TECHNICAL EDUCATION PROGRAMS</w:t>
      </w:r>
    </w:p>
    <w:p w14:paraId="0A0C12D5" w14:textId="77777777" w:rsidR="00045B79" w:rsidRPr="00EC3B15" w:rsidRDefault="00045B79" w:rsidP="00C76532">
      <w:pPr>
        <w:pStyle w:val="Default"/>
        <w:numPr>
          <w:ilvl w:val="0"/>
          <w:numId w:val="38"/>
        </w:numPr>
        <w:spacing w:after="100"/>
        <w:rPr>
          <w:rFonts w:asciiTheme="minorHAnsi" w:hAnsiTheme="minorHAnsi" w:cstheme="minorHAnsi"/>
          <w:sz w:val="22"/>
          <w:szCs w:val="22"/>
        </w:rPr>
      </w:pPr>
      <w:r w:rsidRPr="00EC3B15">
        <w:rPr>
          <w:rFonts w:asciiTheme="minorHAnsi" w:hAnsiTheme="minorHAnsi" w:cstheme="minorHAnsi"/>
          <w:sz w:val="22"/>
          <w:szCs w:val="22"/>
        </w:rPr>
        <w:t xml:space="preserve">COMPREHENSIVE NEEDS </w:t>
      </w:r>
      <w:proofErr w:type="gramStart"/>
      <w:r w:rsidRPr="00EC3B15">
        <w:rPr>
          <w:rFonts w:asciiTheme="minorHAnsi" w:hAnsiTheme="minorHAnsi" w:cstheme="minorHAnsi"/>
          <w:sz w:val="22"/>
          <w:szCs w:val="22"/>
        </w:rPr>
        <w:t>ASSESSMENT.—</w:t>
      </w:r>
      <w:proofErr w:type="gramEnd"/>
      <w:r w:rsidRPr="00EC3B15">
        <w:rPr>
          <w:rFonts w:asciiTheme="minorHAnsi" w:hAnsiTheme="minorHAnsi" w:cstheme="minorHAnsi"/>
          <w:sz w:val="22"/>
          <w:szCs w:val="22"/>
        </w:rPr>
        <w:t xml:space="preserve"> </w:t>
      </w:r>
    </w:p>
    <w:p w14:paraId="0C3B3B11" w14:textId="77777777" w:rsidR="00045B79" w:rsidRPr="00EC3B15" w:rsidRDefault="00045B79" w:rsidP="00C76532">
      <w:pPr>
        <w:pStyle w:val="Default"/>
        <w:numPr>
          <w:ilvl w:val="1"/>
          <w:numId w:val="38"/>
        </w:numPr>
        <w:spacing w:after="100"/>
        <w:rPr>
          <w:rFonts w:asciiTheme="minorHAnsi" w:hAnsiTheme="minorHAnsi" w:cstheme="minorHAnsi"/>
          <w:sz w:val="22"/>
          <w:szCs w:val="22"/>
        </w:rPr>
      </w:pPr>
      <w:r w:rsidRPr="00EC3B15">
        <w:rPr>
          <w:rFonts w:asciiTheme="minorHAnsi" w:hAnsiTheme="minorHAnsi" w:cstheme="minorHAnsi"/>
          <w:sz w:val="22"/>
          <w:szCs w:val="22"/>
        </w:rPr>
        <w:t xml:space="preserve">IN </w:t>
      </w:r>
      <w:proofErr w:type="gramStart"/>
      <w:r w:rsidRPr="00EC3B15">
        <w:rPr>
          <w:rFonts w:asciiTheme="minorHAnsi" w:hAnsiTheme="minorHAnsi" w:cstheme="minorHAnsi"/>
          <w:sz w:val="22"/>
          <w:szCs w:val="22"/>
        </w:rPr>
        <w:t>GENERAL.--</w:t>
      </w:r>
      <w:proofErr w:type="gramEnd"/>
      <w:r w:rsidRPr="00EC3B15">
        <w:rPr>
          <w:rFonts w:asciiTheme="minorHAnsi" w:hAnsiTheme="minorHAnsi" w:cstheme="minorHAnsi"/>
          <w:sz w:val="22"/>
          <w:szCs w:val="22"/>
        </w:rPr>
        <w:t>To be eligible to receive financial assistance under this part, an eligible recipient shall—</w:t>
      </w:r>
    </w:p>
    <w:p w14:paraId="5755ABCE" w14:textId="77777777" w:rsidR="00045B79" w:rsidRPr="00EC3B15" w:rsidRDefault="00045B79" w:rsidP="00C76532">
      <w:pPr>
        <w:pStyle w:val="Default"/>
        <w:numPr>
          <w:ilvl w:val="2"/>
          <w:numId w:val="38"/>
        </w:numPr>
        <w:spacing w:after="100"/>
        <w:rPr>
          <w:rFonts w:asciiTheme="minorHAnsi" w:hAnsiTheme="minorHAnsi" w:cstheme="minorHAnsi"/>
          <w:sz w:val="22"/>
          <w:szCs w:val="22"/>
        </w:rPr>
      </w:pPr>
      <w:r w:rsidRPr="00EC3B15">
        <w:rPr>
          <w:rFonts w:asciiTheme="minorHAnsi" w:hAnsiTheme="minorHAnsi" w:cstheme="minorHAnsi"/>
          <w:sz w:val="22"/>
          <w:szCs w:val="22"/>
        </w:rPr>
        <w:t xml:space="preserve">conduct a comprehensive local needs assessment related to career and technical education and include the results of the needs assessment in the local application submitted under subsection(a); and </w:t>
      </w:r>
    </w:p>
    <w:p w14:paraId="0CACD342" w14:textId="77777777" w:rsidR="00045B79" w:rsidRPr="00EC3B15" w:rsidRDefault="00045B79" w:rsidP="00C76532">
      <w:pPr>
        <w:pStyle w:val="Default"/>
        <w:numPr>
          <w:ilvl w:val="2"/>
          <w:numId w:val="38"/>
        </w:numPr>
        <w:spacing w:after="100"/>
        <w:rPr>
          <w:rFonts w:asciiTheme="minorHAnsi" w:hAnsiTheme="minorHAnsi" w:cstheme="minorHAnsi"/>
          <w:sz w:val="22"/>
          <w:szCs w:val="22"/>
        </w:rPr>
      </w:pPr>
      <w:r w:rsidRPr="00EC3B15">
        <w:rPr>
          <w:rFonts w:asciiTheme="minorHAnsi" w:hAnsiTheme="minorHAnsi" w:cstheme="minorHAnsi"/>
          <w:sz w:val="22"/>
          <w:szCs w:val="22"/>
        </w:rPr>
        <w:t xml:space="preserve">not less than once every 2 years, update such comprehensive local needs assessment. </w:t>
      </w:r>
    </w:p>
    <w:p w14:paraId="5D314126" w14:textId="77777777" w:rsidR="00045B79" w:rsidRPr="00EC3B15" w:rsidRDefault="00045B79" w:rsidP="00C76532">
      <w:pPr>
        <w:pStyle w:val="Default"/>
        <w:numPr>
          <w:ilvl w:val="1"/>
          <w:numId w:val="38"/>
        </w:numPr>
        <w:spacing w:after="100"/>
        <w:rPr>
          <w:rFonts w:asciiTheme="minorHAnsi" w:hAnsiTheme="minorHAnsi" w:cstheme="minorHAnsi"/>
          <w:sz w:val="22"/>
          <w:szCs w:val="22"/>
        </w:rPr>
      </w:pPr>
      <w:proofErr w:type="gramStart"/>
      <w:r w:rsidRPr="00EC3B15">
        <w:rPr>
          <w:rFonts w:asciiTheme="minorHAnsi" w:hAnsiTheme="minorHAnsi" w:cstheme="minorHAnsi"/>
          <w:sz w:val="22"/>
          <w:szCs w:val="22"/>
        </w:rPr>
        <w:t>REQUIREMENTS.--</w:t>
      </w:r>
      <w:proofErr w:type="gramEnd"/>
      <w:r w:rsidRPr="00EC3B15">
        <w:rPr>
          <w:rFonts w:asciiTheme="minorHAnsi" w:hAnsiTheme="minorHAnsi" w:cstheme="minorHAnsi"/>
          <w:sz w:val="22"/>
          <w:szCs w:val="22"/>
        </w:rPr>
        <w:t xml:space="preserve">The comprehensive local needs assessment described in paragraph (1) shall include each of the following: </w:t>
      </w:r>
    </w:p>
    <w:p w14:paraId="459D3528" w14:textId="77777777" w:rsidR="00045B79" w:rsidRPr="00EC3B15" w:rsidRDefault="00045B79" w:rsidP="00C76532">
      <w:pPr>
        <w:pStyle w:val="Default"/>
        <w:numPr>
          <w:ilvl w:val="2"/>
          <w:numId w:val="38"/>
        </w:numPr>
        <w:spacing w:after="100"/>
        <w:rPr>
          <w:rFonts w:asciiTheme="minorHAnsi" w:hAnsiTheme="minorHAnsi" w:cstheme="minorHAnsi"/>
          <w:sz w:val="22"/>
          <w:szCs w:val="22"/>
        </w:rPr>
      </w:pPr>
      <w:r w:rsidRPr="00EC3B15">
        <w:rPr>
          <w:rFonts w:asciiTheme="minorHAnsi" w:hAnsiTheme="minorHAnsi" w:cstheme="minorHAnsi"/>
          <w:sz w:val="22"/>
          <w:szCs w:val="22"/>
        </w:rPr>
        <w:t xml:space="preserve">An evaluation of the performance of the students served by the eligible recipient with respect to State determined and local levels of performance established pursuant to section 113, including an evaluation of performance for special populations and each subgroup described in section 1111(h)(1)(C)(ii) of the Elementary and Secondary Education Act of 1965. </w:t>
      </w:r>
    </w:p>
    <w:p w14:paraId="3B0D1E04" w14:textId="77777777" w:rsidR="00045B79" w:rsidRPr="00EC3B15" w:rsidRDefault="00045B79" w:rsidP="00C76532">
      <w:pPr>
        <w:pStyle w:val="Default"/>
        <w:numPr>
          <w:ilvl w:val="2"/>
          <w:numId w:val="38"/>
        </w:numPr>
        <w:spacing w:after="100"/>
        <w:rPr>
          <w:rFonts w:asciiTheme="minorHAnsi" w:hAnsiTheme="minorHAnsi" w:cstheme="minorHAnsi"/>
          <w:sz w:val="22"/>
          <w:szCs w:val="22"/>
        </w:rPr>
      </w:pPr>
      <w:r w:rsidRPr="00EC3B15">
        <w:rPr>
          <w:rFonts w:asciiTheme="minorHAnsi" w:hAnsiTheme="minorHAnsi" w:cstheme="minorHAnsi"/>
          <w:sz w:val="22"/>
          <w:szCs w:val="22"/>
        </w:rPr>
        <w:t xml:space="preserve">A description of how career and technical education programs offered by the eligible recipient are— </w:t>
      </w:r>
    </w:p>
    <w:p w14:paraId="01455B2B" w14:textId="77777777" w:rsidR="00045B79" w:rsidRPr="00EC3B15" w:rsidRDefault="00045B79" w:rsidP="00C76532">
      <w:pPr>
        <w:pStyle w:val="Default"/>
        <w:numPr>
          <w:ilvl w:val="3"/>
          <w:numId w:val="38"/>
        </w:numPr>
        <w:spacing w:after="100"/>
        <w:rPr>
          <w:rFonts w:asciiTheme="minorHAnsi" w:hAnsiTheme="minorHAnsi" w:cstheme="minorHAnsi"/>
          <w:sz w:val="22"/>
          <w:szCs w:val="22"/>
        </w:rPr>
      </w:pPr>
      <w:proofErr w:type="gramStart"/>
      <w:r w:rsidRPr="00EC3B15">
        <w:rPr>
          <w:rFonts w:asciiTheme="minorHAnsi" w:hAnsiTheme="minorHAnsi" w:cstheme="minorHAnsi"/>
          <w:sz w:val="22"/>
          <w:szCs w:val="22"/>
        </w:rPr>
        <w:t>sufficient</w:t>
      </w:r>
      <w:proofErr w:type="gramEnd"/>
      <w:r w:rsidRPr="00EC3B15">
        <w:rPr>
          <w:rFonts w:asciiTheme="minorHAnsi" w:hAnsiTheme="minorHAnsi" w:cstheme="minorHAnsi"/>
          <w:sz w:val="22"/>
          <w:szCs w:val="22"/>
        </w:rPr>
        <w:t xml:space="preserve"> in size, scope, and quality to meet the needs of all students served by the eligible recipient; and </w:t>
      </w:r>
    </w:p>
    <w:p w14:paraId="5CC740AF" w14:textId="77777777" w:rsidR="00045B79" w:rsidRPr="00EC3B15" w:rsidRDefault="00045B79" w:rsidP="00C76532">
      <w:pPr>
        <w:pStyle w:val="Default"/>
        <w:numPr>
          <w:ilvl w:val="3"/>
          <w:numId w:val="38"/>
        </w:numPr>
        <w:spacing w:after="100"/>
        <w:rPr>
          <w:rFonts w:asciiTheme="minorHAnsi" w:hAnsiTheme="minorHAnsi" w:cstheme="minorHAnsi"/>
          <w:sz w:val="22"/>
          <w:szCs w:val="22"/>
        </w:rPr>
      </w:pPr>
    </w:p>
    <w:p w14:paraId="63095F07" w14:textId="77777777" w:rsidR="00045B79" w:rsidRPr="00EC3B15" w:rsidRDefault="00045B79" w:rsidP="00C76532">
      <w:pPr>
        <w:pStyle w:val="Default"/>
        <w:numPr>
          <w:ilvl w:val="4"/>
          <w:numId w:val="38"/>
        </w:numPr>
        <w:spacing w:after="100"/>
        <w:rPr>
          <w:rFonts w:asciiTheme="minorHAnsi" w:hAnsiTheme="minorHAnsi" w:cstheme="minorHAnsi"/>
          <w:sz w:val="22"/>
          <w:szCs w:val="22"/>
        </w:rPr>
      </w:pPr>
      <w:r w:rsidRPr="00EC3B15">
        <w:rPr>
          <w:rFonts w:asciiTheme="minorHAnsi" w:hAnsiTheme="minorHAnsi" w:cstheme="minorHAnsi"/>
          <w:sz w:val="22"/>
          <w:szCs w:val="22"/>
        </w:rPr>
        <w:t xml:space="preserve">aligned to State, regional, Tribal, or local in-demand industry sectors or occupations identified by the State workforce development board described in section 101 of the Workforce Innovation and Opportunity Act (29 U.S.C. 3111)(referred to in this section as the `State board') or local workforce development board, including career pathways, where appropriate; or </w:t>
      </w:r>
    </w:p>
    <w:p w14:paraId="798F7298" w14:textId="77777777" w:rsidR="00045B79" w:rsidRPr="00EC3B15" w:rsidRDefault="00045B79" w:rsidP="00C76532">
      <w:pPr>
        <w:pStyle w:val="Default"/>
        <w:numPr>
          <w:ilvl w:val="4"/>
          <w:numId w:val="38"/>
        </w:numPr>
        <w:spacing w:after="100"/>
        <w:rPr>
          <w:rFonts w:asciiTheme="minorHAnsi" w:hAnsiTheme="minorHAnsi" w:cstheme="minorHAnsi"/>
          <w:sz w:val="22"/>
          <w:szCs w:val="22"/>
        </w:rPr>
      </w:pPr>
      <w:r w:rsidRPr="00EC3B15">
        <w:rPr>
          <w:rFonts w:asciiTheme="minorHAnsi" w:hAnsiTheme="minorHAnsi" w:cstheme="minorHAnsi"/>
          <w:sz w:val="22"/>
          <w:szCs w:val="22"/>
        </w:rPr>
        <w:t xml:space="preserve">designed to meet local education or economic needs not identified by State boards or local workforce development boards. </w:t>
      </w:r>
    </w:p>
    <w:p w14:paraId="0F2C365F" w14:textId="77777777" w:rsidR="00045B79" w:rsidRPr="00EC3B15" w:rsidRDefault="00045B79" w:rsidP="00C76532">
      <w:pPr>
        <w:pStyle w:val="Default"/>
        <w:numPr>
          <w:ilvl w:val="2"/>
          <w:numId w:val="38"/>
        </w:numPr>
        <w:spacing w:after="100"/>
        <w:rPr>
          <w:rFonts w:asciiTheme="minorHAnsi" w:hAnsiTheme="minorHAnsi" w:cstheme="minorHAnsi"/>
          <w:sz w:val="22"/>
          <w:szCs w:val="22"/>
        </w:rPr>
      </w:pPr>
      <w:r w:rsidRPr="00EC3B15">
        <w:rPr>
          <w:rFonts w:asciiTheme="minorHAnsi" w:hAnsiTheme="minorHAnsi" w:cstheme="minorHAnsi"/>
          <w:sz w:val="22"/>
          <w:szCs w:val="22"/>
        </w:rPr>
        <w:t xml:space="preserve">An evaluation of progress toward the implementation of career and technical education programs and programs of study. </w:t>
      </w:r>
    </w:p>
    <w:p w14:paraId="2E2E8572" w14:textId="77777777" w:rsidR="00045B79" w:rsidRPr="00EC3B15" w:rsidRDefault="00045B79" w:rsidP="00C76532">
      <w:pPr>
        <w:pStyle w:val="Default"/>
        <w:numPr>
          <w:ilvl w:val="2"/>
          <w:numId w:val="38"/>
        </w:numPr>
        <w:spacing w:after="100"/>
        <w:rPr>
          <w:rFonts w:asciiTheme="minorHAnsi" w:hAnsiTheme="minorHAnsi" w:cstheme="minorHAnsi"/>
          <w:sz w:val="22"/>
          <w:szCs w:val="22"/>
        </w:rPr>
      </w:pPr>
      <w:r w:rsidRPr="00EC3B15">
        <w:rPr>
          <w:rFonts w:asciiTheme="minorHAnsi" w:hAnsiTheme="minorHAnsi" w:cstheme="minorHAnsi"/>
          <w:sz w:val="22"/>
          <w:szCs w:val="22"/>
        </w:rPr>
        <w:t xml:space="preserve">A description of how the eligible recipient will improve recruitment, retention, and training of career and technical education teachers, faculty, specialized instructional support personnel, paraprofessionals, and career guidance and academic counselors, including individuals in groups underrepresented in such professions. </w:t>
      </w:r>
    </w:p>
    <w:p w14:paraId="49C24353" w14:textId="77777777" w:rsidR="00045B79" w:rsidRPr="00EC3B15" w:rsidRDefault="00045B79" w:rsidP="00C76532">
      <w:pPr>
        <w:pStyle w:val="Default"/>
        <w:numPr>
          <w:ilvl w:val="2"/>
          <w:numId w:val="38"/>
        </w:numPr>
        <w:spacing w:after="100"/>
        <w:rPr>
          <w:rFonts w:asciiTheme="minorHAnsi" w:hAnsiTheme="minorHAnsi" w:cstheme="minorHAnsi"/>
          <w:sz w:val="22"/>
          <w:szCs w:val="22"/>
        </w:rPr>
      </w:pPr>
      <w:r w:rsidRPr="00EC3B15">
        <w:rPr>
          <w:rFonts w:asciiTheme="minorHAnsi" w:hAnsiTheme="minorHAnsi" w:cstheme="minorHAnsi"/>
          <w:sz w:val="22"/>
          <w:szCs w:val="22"/>
        </w:rPr>
        <w:t xml:space="preserve">A description of progress toward implementation of equal access to high-quality career and technical education courses and programs of study for all students, including— </w:t>
      </w:r>
    </w:p>
    <w:p w14:paraId="3C9DA9FC" w14:textId="77777777" w:rsidR="00045B79" w:rsidRPr="00EC3B15" w:rsidRDefault="00045B79" w:rsidP="00C76532">
      <w:pPr>
        <w:pStyle w:val="Default"/>
        <w:numPr>
          <w:ilvl w:val="3"/>
          <w:numId w:val="38"/>
        </w:numPr>
        <w:spacing w:after="100"/>
        <w:rPr>
          <w:rFonts w:asciiTheme="minorHAnsi" w:hAnsiTheme="minorHAnsi" w:cstheme="minorHAnsi"/>
          <w:sz w:val="22"/>
          <w:szCs w:val="22"/>
        </w:rPr>
      </w:pPr>
      <w:r w:rsidRPr="00EC3B15">
        <w:rPr>
          <w:rFonts w:asciiTheme="minorHAnsi" w:hAnsiTheme="minorHAnsi" w:cstheme="minorHAnsi"/>
          <w:sz w:val="22"/>
          <w:szCs w:val="22"/>
        </w:rPr>
        <w:t xml:space="preserve">strategies to overcome barriers that result in lower rates of access to, or performance gaps in, the courses and programs for special populations; </w:t>
      </w:r>
    </w:p>
    <w:p w14:paraId="078EF26E" w14:textId="77777777" w:rsidR="00045B79" w:rsidRPr="00EC3B15" w:rsidRDefault="00045B79" w:rsidP="00C76532">
      <w:pPr>
        <w:pStyle w:val="Default"/>
        <w:numPr>
          <w:ilvl w:val="3"/>
          <w:numId w:val="38"/>
        </w:numPr>
        <w:spacing w:after="100"/>
        <w:rPr>
          <w:rFonts w:asciiTheme="minorHAnsi" w:hAnsiTheme="minorHAnsi" w:cstheme="minorHAnsi"/>
          <w:sz w:val="22"/>
          <w:szCs w:val="22"/>
        </w:rPr>
      </w:pPr>
      <w:r w:rsidRPr="00EC3B15">
        <w:rPr>
          <w:rFonts w:asciiTheme="minorHAnsi" w:hAnsiTheme="minorHAnsi" w:cstheme="minorHAnsi"/>
          <w:sz w:val="22"/>
          <w:szCs w:val="22"/>
        </w:rPr>
        <w:t xml:space="preserve">providing programs that are designed to enable special populations to meet the local levels of performance; and </w:t>
      </w:r>
    </w:p>
    <w:p w14:paraId="11F71D30" w14:textId="77777777" w:rsidR="00045B79" w:rsidRPr="00EC3B15" w:rsidRDefault="00045B79" w:rsidP="00C76532">
      <w:pPr>
        <w:pStyle w:val="Default"/>
        <w:numPr>
          <w:ilvl w:val="3"/>
          <w:numId w:val="38"/>
        </w:numPr>
        <w:spacing w:after="100"/>
        <w:rPr>
          <w:rFonts w:asciiTheme="minorHAnsi" w:hAnsiTheme="minorHAnsi" w:cstheme="minorHAnsi"/>
          <w:sz w:val="22"/>
          <w:szCs w:val="22"/>
        </w:rPr>
      </w:pPr>
      <w:r w:rsidRPr="00EC3B15">
        <w:rPr>
          <w:rFonts w:asciiTheme="minorHAnsi" w:hAnsiTheme="minorHAnsi" w:cstheme="minorHAnsi"/>
          <w:sz w:val="22"/>
          <w:szCs w:val="22"/>
        </w:rPr>
        <w:lastRenderedPageBreak/>
        <w:t xml:space="preserve"> providing activities to prepare special populations for high-skill, high-wage, or in-demand industry sectors or occupations in competitive, integrated settings that will lead to self-sufficiency.</w:t>
      </w:r>
    </w:p>
    <w:p w14:paraId="502768E4" w14:textId="77777777" w:rsidR="00045B79" w:rsidRPr="00EC3B15" w:rsidRDefault="00045B79" w:rsidP="00C76532">
      <w:pPr>
        <w:pStyle w:val="Default"/>
        <w:numPr>
          <w:ilvl w:val="0"/>
          <w:numId w:val="38"/>
        </w:numPr>
        <w:spacing w:after="100"/>
        <w:rPr>
          <w:rFonts w:asciiTheme="minorHAnsi" w:hAnsiTheme="minorHAnsi" w:cstheme="minorHAnsi"/>
          <w:sz w:val="22"/>
          <w:szCs w:val="22"/>
        </w:rPr>
      </w:pPr>
      <w:proofErr w:type="gramStart"/>
      <w:r w:rsidRPr="00EC3B15">
        <w:rPr>
          <w:rFonts w:asciiTheme="minorHAnsi" w:hAnsiTheme="minorHAnsi" w:cstheme="minorHAnsi"/>
          <w:sz w:val="22"/>
          <w:szCs w:val="22"/>
        </w:rPr>
        <w:t>CONSULTATION.—</w:t>
      </w:r>
      <w:proofErr w:type="gramEnd"/>
      <w:r w:rsidRPr="00EC3B15">
        <w:rPr>
          <w:rFonts w:asciiTheme="minorHAnsi" w:hAnsiTheme="minorHAnsi" w:cstheme="minorHAnsi"/>
          <w:sz w:val="22"/>
          <w:szCs w:val="22"/>
        </w:rPr>
        <w:t xml:space="preserve">In conducting the comprehensive needs assessment under subsection (c), and developing the local application described in subsection(b), an eligible recipient shall involve a diverse body of stakeholders, including, at a minimum— </w:t>
      </w:r>
    </w:p>
    <w:p w14:paraId="12EFE459" w14:textId="77777777" w:rsidR="00045B79" w:rsidRPr="00EC3B15" w:rsidRDefault="00045B79" w:rsidP="00C76532">
      <w:pPr>
        <w:pStyle w:val="Default"/>
        <w:numPr>
          <w:ilvl w:val="1"/>
          <w:numId w:val="38"/>
        </w:numPr>
        <w:spacing w:after="100"/>
        <w:rPr>
          <w:rFonts w:asciiTheme="minorHAnsi" w:hAnsiTheme="minorHAnsi" w:cstheme="minorHAnsi"/>
          <w:sz w:val="22"/>
          <w:szCs w:val="22"/>
        </w:rPr>
      </w:pPr>
      <w:r w:rsidRPr="00EC3B15">
        <w:rPr>
          <w:rFonts w:asciiTheme="minorHAnsi" w:hAnsiTheme="minorHAnsi" w:cstheme="minorHAnsi"/>
          <w:sz w:val="22"/>
          <w:szCs w:val="22"/>
        </w:rPr>
        <w:t xml:space="preserve">representatives of career and technical education programs in a local educational agency or educational service agency, including teachers, career guidance and academic counselors, principals and other school leaders, administrators, and specialized instructional support personnel and paraprofessionals; </w:t>
      </w:r>
    </w:p>
    <w:p w14:paraId="1817E4EE" w14:textId="77777777" w:rsidR="00045B79" w:rsidRPr="00EC3B15" w:rsidRDefault="00045B79" w:rsidP="00C76532">
      <w:pPr>
        <w:pStyle w:val="Default"/>
        <w:numPr>
          <w:ilvl w:val="1"/>
          <w:numId w:val="38"/>
        </w:numPr>
        <w:spacing w:after="100"/>
        <w:rPr>
          <w:rFonts w:asciiTheme="minorHAnsi" w:hAnsiTheme="minorHAnsi" w:cstheme="minorHAnsi"/>
          <w:sz w:val="22"/>
          <w:szCs w:val="22"/>
        </w:rPr>
      </w:pPr>
      <w:r w:rsidRPr="00EC3B15">
        <w:rPr>
          <w:rFonts w:asciiTheme="minorHAnsi" w:hAnsiTheme="minorHAnsi" w:cstheme="minorHAnsi"/>
          <w:sz w:val="22"/>
          <w:szCs w:val="22"/>
        </w:rPr>
        <w:t xml:space="preserve">representatives of career and technical education programs at postsecondary educational institutions, including faculty and administrators; </w:t>
      </w:r>
    </w:p>
    <w:p w14:paraId="67B63395" w14:textId="77777777" w:rsidR="00045B79" w:rsidRPr="00EC3B15" w:rsidRDefault="00045B79" w:rsidP="00C76532">
      <w:pPr>
        <w:pStyle w:val="Default"/>
        <w:numPr>
          <w:ilvl w:val="1"/>
          <w:numId w:val="38"/>
        </w:numPr>
        <w:spacing w:after="100"/>
        <w:rPr>
          <w:rFonts w:asciiTheme="minorHAnsi" w:hAnsiTheme="minorHAnsi" w:cstheme="minorHAnsi"/>
          <w:sz w:val="22"/>
          <w:szCs w:val="22"/>
        </w:rPr>
      </w:pPr>
      <w:r w:rsidRPr="00EC3B15">
        <w:rPr>
          <w:rFonts w:asciiTheme="minorHAnsi" w:hAnsiTheme="minorHAnsi" w:cstheme="minorHAnsi"/>
          <w:sz w:val="22"/>
          <w:szCs w:val="22"/>
        </w:rPr>
        <w:t xml:space="preserve">representatives of the State board or local workforce development boards and a range of local or regional businesses or industries; </w:t>
      </w:r>
    </w:p>
    <w:p w14:paraId="53E5D303" w14:textId="77777777" w:rsidR="00045B79" w:rsidRPr="00EC3B15" w:rsidRDefault="00045B79" w:rsidP="00C76532">
      <w:pPr>
        <w:pStyle w:val="Default"/>
        <w:numPr>
          <w:ilvl w:val="1"/>
          <w:numId w:val="38"/>
        </w:numPr>
        <w:spacing w:after="100"/>
        <w:rPr>
          <w:rFonts w:asciiTheme="minorHAnsi" w:hAnsiTheme="minorHAnsi" w:cstheme="minorHAnsi"/>
          <w:sz w:val="22"/>
          <w:szCs w:val="22"/>
        </w:rPr>
      </w:pPr>
      <w:r w:rsidRPr="00EC3B15">
        <w:rPr>
          <w:rFonts w:asciiTheme="minorHAnsi" w:hAnsiTheme="minorHAnsi" w:cstheme="minorHAnsi"/>
          <w:sz w:val="22"/>
          <w:szCs w:val="22"/>
        </w:rPr>
        <w:t xml:space="preserve">parents and students; </w:t>
      </w:r>
    </w:p>
    <w:p w14:paraId="32DD0BE8" w14:textId="77777777" w:rsidR="00045B79" w:rsidRPr="00EC3B15" w:rsidRDefault="00045B79" w:rsidP="00C76532">
      <w:pPr>
        <w:pStyle w:val="Default"/>
        <w:numPr>
          <w:ilvl w:val="1"/>
          <w:numId w:val="38"/>
        </w:numPr>
        <w:spacing w:after="100"/>
        <w:rPr>
          <w:rFonts w:asciiTheme="minorHAnsi" w:hAnsiTheme="minorHAnsi" w:cstheme="minorHAnsi"/>
          <w:sz w:val="22"/>
          <w:szCs w:val="22"/>
        </w:rPr>
      </w:pPr>
      <w:r w:rsidRPr="00EC3B15">
        <w:rPr>
          <w:rFonts w:asciiTheme="minorHAnsi" w:hAnsiTheme="minorHAnsi" w:cstheme="minorHAnsi"/>
          <w:sz w:val="22"/>
          <w:szCs w:val="22"/>
        </w:rPr>
        <w:t xml:space="preserve">representatives of special populations; </w:t>
      </w:r>
    </w:p>
    <w:p w14:paraId="651E99BF" w14:textId="77777777" w:rsidR="00045B79" w:rsidRPr="00EC3B15" w:rsidRDefault="00045B79" w:rsidP="00C76532">
      <w:pPr>
        <w:pStyle w:val="Default"/>
        <w:numPr>
          <w:ilvl w:val="1"/>
          <w:numId w:val="38"/>
        </w:numPr>
        <w:spacing w:after="100"/>
        <w:rPr>
          <w:rFonts w:asciiTheme="minorHAnsi" w:hAnsiTheme="minorHAnsi" w:cstheme="minorHAnsi"/>
          <w:sz w:val="22"/>
          <w:szCs w:val="22"/>
        </w:rPr>
      </w:pPr>
      <w:r w:rsidRPr="00EC3B15">
        <w:rPr>
          <w:rFonts w:asciiTheme="minorHAnsi" w:hAnsiTheme="minorHAnsi" w:cstheme="minorHAnsi"/>
          <w:sz w:val="22"/>
          <w:szCs w:val="22"/>
        </w:rPr>
        <w:t xml:space="preserve">representatives of regional or local agencies serving out-of-school youth, homeless children and youth, and at-risk youth (as defined in section 1432 of the Elementary and Secondary Education Act of 1965); </w:t>
      </w:r>
    </w:p>
    <w:p w14:paraId="61FD25C0" w14:textId="77777777" w:rsidR="00045B79" w:rsidRPr="00EC3B15" w:rsidRDefault="00045B79" w:rsidP="00C76532">
      <w:pPr>
        <w:pStyle w:val="Default"/>
        <w:numPr>
          <w:ilvl w:val="1"/>
          <w:numId w:val="38"/>
        </w:numPr>
        <w:spacing w:after="100"/>
        <w:rPr>
          <w:rFonts w:asciiTheme="minorHAnsi" w:hAnsiTheme="minorHAnsi" w:cstheme="minorHAnsi"/>
          <w:sz w:val="22"/>
          <w:szCs w:val="22"/>
        </w:rPr>
      </w:pPr>
      <w:r w:rsidRPr="00EC3B15">
        <w:rPr>
          <w:rFonts w:asciiTheme="minorHAnsi" w:hAnsiTheme="minorHAnsi" w:cstheme="minorHAnsi"/>
          <w:sz w:val="22"/>
          <w:szCs w:val="22"/>
        </w:rPr>
        <w:t xml:space="preserve">representatives of Indian Tribes and Tribal organizations in the State, where applicable; and </w:t>
      </w:r>
    </w:p>
    <w:p w14:paraId="479E3022" w14:textId="77777777" w:rsidR="00045B79" w:rsidRPr="00EC3B15" w:rsidRDefault="00045B79" w:rsidP="00C76532">
      <w:pPr>
        <w:pStyle w:val="Default"/>
        <w:numPr>
          <w:ilvl w:val="1"/>
          <w:numId w:val="38"/>
        </w:numPr>
        <w:spacing w:after="100"/>
        <w:rPr>
          <w:rFonts w:asciiTheme="minorHAnsi" w:hAnsiTheme="minorHAnsi" w:cstheme="minorHAnsi"/>
          <w:sz w:val="22"/>
          <w:szCs w:val="22"/>
        </w:rPr>
      </w:pPr>
      <w:r w:rsidRPr="00EC3B15">
        <w:rPr>
          <w:rFonts w:asciiTheme="minorHAnsi" w:hAnsiTheme="minorHAnsi" w:cstheme="minorHAnsi"/>
          <w:sz w:val="22"/>
          <w:szCs w:val="22"/>
        </w:rPr>
        <w:t xml:space="preserve">any other stakeholders that the eligible agency may require the eligible recipient to consult. </w:t>
      </w:r>
    </w:p>
    <w:p w14:paraId="1AA96C15" w14:textId="77777777" w:rsidR="00045B79" w:rsidRPr="00EC3B15" w:rsidRDefault="00045B79" w:rsidP="00C76532">
      <w:pPr>
        <w:pStyle w:val="Default"/>
        <w:numPr>
          <w:ilvl w:val="0"/>
          <w:numId w:val="38"/>
        </w:numPr>
        <w:spacing w:after="100"/>
        <w:rPr>
          <w:rFonts w:asciiTheme="minorHAnsi" w:hAnsiTheme="minorHAnsi" w:cstheme="minorHAnsi"/>
          <w:sz w:val="22"/>
          <w:szCs w:val="22"/>
        </w:rPr>
      </w:pPr>
      <w:r w:rsidRPr="00EC3B15">
        <w:rPr>
          <w:rFonts w:asciiTheme="minorHAnsi" w:hAnsiTheme="minorHAnsi" w:cstheme="minorHAnsi"/>
          <w:sz w:val="22"/>
          <w:szCs w:val="22"/>
        </w:rPr>
        <w:t xml:space="preserve">CONTINUED </w:t>
      </w:r>
      <w:proofErr w:type="gramStart"/>
      <w:r w:rsidRPr="00EC3B15">
        <w:rPr>
          <w:rFonts w:asciiTheme="minorHAnsi" w:hAnsiTheme="minorHAnsi" w:cstheme="minorHAnsi"/>
          <w:sz w:val="22"/>
          <w:szCs w:val="22"/>
        </w:rPr>
        <w:t>CONSULTATION.--</w:t>
      </w:r>
      <w:proofErr w:type="gramEnd"/>
      <w:r w:rsidRPr="00EC3B15">
        <w:rPr>
          <w:rFonts w:asciiTheme="minorHAnsi" w:hAnsiTheme="minorHAnsi" w:cstheme="minorHAnsi"/>
          <w:sz w:val="22"/>
          <w:szCs w:val="22"/>
        </w:rPr>
        <w:t xml:space="preserve">An eligible recipient receiving financial assistance under this part shall consult with stakeholders described in subsection(d) on an ongoing basis, as determined by the eligible agency. This may include consultation in order to— </w:t>
      </w:r>
    </w:p>
    <w:p w14:paraId="70A43266" w14:textId="77777777" w:rsidR="00045B79" w:rsidRPr="00EC3B15" w:rsidRDefault="00045B79" w:rsidP="00C76532">
      <w:pPr>
        <w:pStyle w:val="Default"/>
        <w:numPr>
          <w:ilvl w:val="1"/>
          <w:numId w:val="38"/>
        </w:numPr>
        <w:spacing w:after="100"/>
        <w:rPr>
          <w:rFonts w:asciiTheme="minorHAnsi" w:hAnsiTheme="minorHAnsi" w:cstheme="minorHAnsi"/>
          <w:sz w:val="22"/>
          <w:szCs w:val="22"/>
        </w:rPr>
      </w:pPr>
      <w:r w:rsidRPr="00EC3B15">
        <w:rPr>
          <w:rFonts w:asciiTheme="minorHAnsi" w:hAnsiTheme="minorHAnsi" w:cstheme="minorHAnsi"/>
          <w:sz w:val="22"/>
          <w:szCs w:val="22"/>
        </w:rPr>
        <w:t xml:space="preserve">provide input on annual updates to the comprehensive needs assessment required under subsection (c)(1)(B); </w:t>
      </w:r>
    </w:p>
    <w:p w14:paraId="662E6BE9" w14:textId="77777777" w:rsidR="00045B79" w:rsidRPr="00EC3B15" w:rsidRDefault="00045B79" w:rsidP="00C76532">
      <w:pPr>
        <w:pStyle w:val="Default"/>
        <w:numPr>
          <w:ilvl w:val="1"/>
          <w:numId w:val="38"/>
        </w:numPr>
        <w:spacing w:after="100"/>
        <w:rPr>
          <w:rFonts w:asciiTheme="minorHAnsi" w:hAnsiTheme="minorHAnsi" w:cstheme="minorHAnsi"/>
          <w:sz w:val="22"/>
          <w:szCs w:val="22"/>
        </w:rPr>
      </w:pPr>
      <w:r w:rsidRPr="00EC3B15">
        <w:rPr>
          <w:rFonts w:asciiTheme="minorHAnsi" w:hAnsiTheme="minorHAnsi" w:cstheme="minorHAnsi"/>
          <w:sz w:val="22"/>
          <w:szCs w:val="22"/>
        </w:rPr>
        <w:t xml:space="preserve">ensure programs of study are— </w:t>
      </w:r>
    </w:p>
    <w:p w14:paraId="1DEEC966" w14:textId="77777777" w:rsidR="00045B79" w:rsidRPr="00EC3B15" w:rsidRDefault="00045B79" w:rsidP="00C76532">
      <w:pPr>
        <w:pStyle w:val="Default"/>
        <w:numPr>
          <w:ilvl w:val="2"/>
          <w:numId w:val="38"/>
        </w:numPr>
        <w:spacing w:after="100"/>
        <w:rPr>
          <w:rFonts w:asciiTheme="minorHAnsi" w:hAnsiTheme="minorHAnsi" w:cstheme="minorHAnsi"/>
          <w:sz w:val="22"/>
          <w:szCs w:val="22"/>
        </w:rPr>
      </w:pPr>
      <w:r w:rsidRPr="00EC3B15">
        <w:rPr>
          <w:rFonts w:asciiTheme="minorHAnsi" w:hAnsiTheme="minorHAnsi" w:cstheme="minorHAnsi"/>
          <w:sz w:val="22"/>
          <w:szCs w:val="22"/>
        </w:rPr>
        <w:t xml:space="preserve">responsive to community employment needs; </w:t>
      </w:r>
    </w:p>
    <w:p w14:paraId="6CB11C47" w14:textId="77777777" w:rsidR="00045B79" w:rsidRPr="00EC3B15" w:rsidRDefault="00045B79" w:rsidP="00C76532">
      <w:pPr>
        <w:pStyle w:val="Default"/>
        <w:numPr>
          <w:ilvl w:val="2"/>
          <w:numId w:val="38"/>
        </w:numPr>
        <w:spacing w:after="100"/>
        <w:rPr>
          <w:rFonts w:asciiTheme="minorHAnsi" w:hAnsiTheme="minorHAnsi" w:cstheme="minorHAnsi"/>
          <w:sz w:val="22"/>
          <w:szCs w:val="22"/>
        </w:rPr>
      </w:pPr>
      <w:r w:rsidRPr="00EC3B15">
        <w:rPr>
          <w:rFonts w:asciiTheme="minorHAnsi" w:hAnsiTheme="minorHAnsi" w:cstheme="minorHAnsi"/>
          <w:sz w:val="22"/>
          <w:szCs w:val="22"/>
        </w:rPr>
        <w:t xml:space="preserve">aligned with employment priorities in the State, regional, tribal, or local economy identified by employers and the entities described in subsection(d), which may include in-demand industry sectors or occupations identified by the local workforce development board; </w:t>
      </w:r>
    </w:p>
    <w:p w14:paraId="6196C1E8" w14:textId="77777777" w:rsidR="00045B79" w:rsidRPr="00EC3B15" w:rsidRDefault="00045B79" w:rsidP="00C76532">
      <w:pPr>
        <w:pStyle w:val="Default"/>
        <w:numPr>
          <w:ilvl w:val="2"/>
          <w:numId w:val="38"/>
        </w:numPr>
        <w:spacing w:after="100"/>
        <w:rPr>
          <w:rFonts w:asciiTheme="minorHAnsi" w:hAnsiTheme="minorHAnsi" w:cstheme="minorHAnsi"/>
          <w:sz w:val="22"/>
          <w:szCs w:val="22"/>
        </w:rPr>
      </w:pPr>
      <w:r w:rsidRPr="00EC3B15">
        <w:rPr>
          <w:rFonts w:asciiTheme="minorHAnsi" w:hAnsiTheme="minorHAnsi" w:cstheme="minorHAnsi"/>
          <w:sz w:val="22"/>
          <w:szCs w:val="22"/>
        </w:rPr>
        <w:t>informed by labor market information, including information provided under section 15(e)(2)(C) of the Wagner-</w:t>
      </w:r>
      <w:proofErr w:type="spellStart"/>
      <w:r w:rsidRPr="00EC3B15">
        <w:rPr>
          <w:rFonts w:asciiTheme="minorHAnsi" w:hAnsiTheme="minorHAnsi" w:cstheme="minorHAnsi"/>
          <w:sz w:val="22"/>
          <w:szCs w:val="22"/>
        </w:rPr>
        <w:t>Peyser</w:t>
      </w:r>
      <w:proofErr w:type="spellEnd"/>
      <w:r w:rsidRPr="00EC3B15">
        <w:rPr>
          <w:rFonts w:asciiTheme="minorHAnsi" w:hAnsiTheme="minorHAnsi" w:cstheme="minorHAnsi"/>
          <w:sz w:val="22"/>
          <w:szCs w:val="22"/>
        </w:rPr>
        <w:t xml:space="preserve"> Act (29 U.S.C. 491-2(e)(2)(C)); </w:t>
      </w:r>
    </w:p>
    <w:p w14:paraId="6F99D3B2" w14:textId="77777777" w:rsidR="00045B79" w:rsidRPr="00EC3B15" w:rsidRDefault="00045B79" w:rsidP="00C76532">
      <w:pPr>
        <w:pStyle w:val="ListParagraph"/>
        <w:numPr>
          <w:ilvl w:val="2"/>
          <w:numId w:val="38"/>
        </w:numPr>
        <w:spacing w:after="100"/>
        <w:contextualSpacing w:val="0"/>
        <w:rPr>
          <w:rFonts w:cstheme="minorHAnsi"/>
        </w:rPr>
      </w:pPr>
      <w:r w:rsidRPr="00EC3B15">
        <w:rPr>
          <w:rFonts w:cstheme="minorHAnsi"/>
        </w:rPr>
        <w:t xml:space="preserve">designed to meet current, intermediate, or long-term labor market projections; and </w:t>
      </w:r>
    </w:p>
    <w:p w14:paraId="7B5B3B83" w14:textId="77777777" w:rsidR="00045B79" w:rsidRPr="00EC3B15" w:rsidRDefault="00045B79" w:rsidP="00C76532">
      <w:pPr>
        <w:pStyle w:val="Default"/>
        <w:numPr>
          <w:ilvl w:val="2"/>
          <w:numId w:val="38"/>
        </w:numPr>
        <w:spacing w:after="100"/>
        <w:rPr>
          <w:rFonts w:asciiTheme="minorHAnsi" w:hAnsiTheme="minorHAnsi" w:cstheme="minorHAnsi"/>
          <w:sz w:val="22"/>
          <w:szCs w:val="22"/>
        </w:rPr>
      </w:pPr>
      <w:r w:rsidRPr="00EC3B15">
        <w:rPr>
          <w:rFonts w:asciiTheme="minorHAnsi" w:hAnsiTheme="minorHAnsi" w:cstheme="minorHAnsi"/>
          <w:sz w:val="22"/>
          <w:szCs w:val="22"/>
        </w:rPr>
        <w:t xml:space="preserve">allow employer input, including input from industry or sector partnerships in the local area, where applicable, into the development and implementation of programs of study to ensure such programs of study align with skills required by local employment opportunities, including activities such as the identification of relevant standards, curriculum, industry-recognized credentials, and current technology and equipment; </w:t>
      </w:r>
    </w:p>
    <w:p w14:paraId="76070780" w14:textId="77777777" w:rsidR="00045B79" w:rsidRPr="00EC3B15" w:rsidRDefault="00045B79" w:rsidP="00C76532">
      <w:pPr>
        <w:pStyle w:val="Default"/>
        <w:numPr>
          <w:ilvl w:val="1"/>
          <w:numId w:val="38"/>
        </w:numPr>
        <w:spacing w:after="100"/>
        <w:rPr>
          <w:rFonts w:asciiTheme="minorHAnsi" w:hAnsiTheme="minorHAnsi" w:cstheme="minorHAnsi"/>
          <w:sz w:val="22"/>
          <w:szCs w:val="22"/>
        </w:rPr>
      </w:pPr>
      <w:r w:rsidRPr="00EC3B15">
        <w:rPr>
          <w:rFonts w:asciiTheme="minorHAnsi" w:hAnsiTheme="minorHAnsi" w:cstheme="minorHAnsi"/>
          <w:sz w:val="22"/>
          <w:szCs w:val="22"/>
        </w:rPr>
        <w:t xml:space="preserve">identify and encourage opportunities for work-based learning; and </w:t>
      </w:r>
    </w:p>
    <w:p w14:paraId="06B79D88" w14:textId="77777777" w:rsidR="00045B79" w:rsidRPr="00EC3B15" w:rsidRDefault="00045B79" w:rsidP="00C76532">
      <w:pPr>
        <w:pStyle w:val="ListParagraph"/>
        <w:numPr>
          <w:ilvl w:val="1"/>
          <w:numId w:val="38"/>
        </w:numPr>
        <w:spacing w:after="100"/>
        <w:contextualSpacing w:val="0"/>
        <w:rPr>
          <w:rFonts w:cstheme="minorHAnsi"/>
        </w:rPr>
      </w:pPr>
      <w:r w:rsidRPr="00EC3B15">
        <w:rPr>
          <w:rFonts w:cstheme="minorHAnsi"/>
        </w:rPr>
        <w:t>ensure funding under this part is used in a coordinated manner with other local resources.</w:t>
      </w:r>
    </w:p>
    <w:p w14:paraId="17848838" w14:textId="4095EEE4" w:rsidR="008750FE" w:rsidRPr="00EC3B15" w:rsidRDefault="001662A9" w:rsidP="006A7398">
      <w:pPr>
        <w:pStyle w:val="Heading1"/>
        <w:rPr>
          <w:rFonts w:asciiTheme="minorHAnsi" w:hAnsiTheme="minorHAnsi" w:cstheme="minorHAnsi"/>
        </w:rPr>
      </w:pPr>
      <w:bookmarkStart w:id="26" w:name="_Toc14170904"/>
      <w:r w:rsidRPr="00EC3B15">
        <w:rPr>
          <w:rFonts w:asciiTheme="minorHAnsi" w:hAnsiTheme="minorHAnsi" w:cstheme="minorHAnsi"/>
        </w:rPr>
        <w:lastRenderedPageBreak/>
        <w:t>A</w:t>
      </w:r>
      <w:r w:rsidR="00C76532">
        <w:rPr>
          <w:rFonts w:asciiTheme="minorHAnsi" w:hAnsiTheme="minorHAnsi" w:cstheme="minorHAnsi"/>
        </w:rPr>
        <w:t>ppendix</w:t>
      </w:r>
      <w:r w:rsidRPr="00EC3B15">
        <w:rPr>
          <w:rFonts w:asciiTheme="minorHAnsi" w:hAnsiTheme="minorHAnsi" w:cstheme="minorHAnsi"/>
        </w:rPr>
        <w:t xml:space="preserve"> B</w:t>
      </w:r>
      <w:r w:rsidR="006A7398" w:rsidRPr="00EC3B15">
        <w:rPr>
          <w:rFonts w:asciiTheme="minorHAnsi" w:hAnsiTheme="minorHAnsi" w:cstheme="minorHAnsi"/>
        </w:rPr>
        <w:t xml:space="preserve">: </w:t>
      </w:r>
      <w:r w:rsidR="00A767A5" w:rsidRPr="00EC3B15">
        <w:rPr>
          <w:rFonts w:asciiTheme="minorHAnsi" w:hAnsiTheme="minorHAnsi" w:cstheme="minorHAnsi"/>
        </w:rPr>
        <w:t xml:space="preserve">Perkins V </w:t>
      </w:r>
      <w:r w:rsidR="008750FE" w:rsidRPr="00EC3B15">
        <w:rPr>
          <w:rFonts w:asciiTheme="minorHAnsi" w:hAnsiTheme="minorHAnsi" w:cstheme="minorHAnsi"/>
        </w:rPr>
        <w:t>S</w:t>
      </w:r>
      <w:r w:rsidR="00A767A5" w:rsidRPr="00EC3B15">
        <w:rPr>
          <w:rFonts w:asciiTheme="minorHAnsi" w:hAnsiTheme="minorHAnsi" w:cstheme="minorHAnsi"/>
        </w:rPr>
        <w:t>ec</w:t>
      </w:r>
      <w:r w:rsidR="008750FE" w:rsidRPr="00EC3B15">
        <w:rPr>
          <w:rFonts w:asciiTheme="minorHAnsi" w:hAnsiTheme="minorHAnsi" w:cstheme="minorHAnsi"/>
        </w:rPr>
        <w:t xml:space="preserve">. 135. </w:t>
      </w:r>
      <w:r w:rsidR="00B74333">
        <w:rPr>
          <w:rFonts w:asciiTheme="minorHAnsi" w:hAnsiTheme="minorHAnsi" w:cstheme="minorHAnsi"/>
        </w:rPr>
        <w:t>Local Uses of Funds</w:t>
      </w:r>
      <w:bookmarkEnd w:id="26"/>
      <w:r w:rsidR="008750FE" w:rsidRPr="00EC3B15">
        <w:rPr>
          <w:rFonts w:asciiTheme="minorHAnsi" w:hAnsiTheme="minorHAnsi" w:cstheme="minorHAnsi"/>
        </w:rPr>
        <w:t xml:space="preserve"> </w:t>
      </w:r>
    </w:p>
    <w:p w14:paraId="526A8091" w14:textId="77777777" w:rsidR="009B7428" w:rsidRPr="00EC3B15" w:rsidRDefault="009B7428" w:rsidP="008750FE">
      <w:pPr>
        <w:pStyle w:val="Default"/>
        <w:rPr>
          <w:rFonts w:asciiTheme="minorHAnsi" w:hAnsiTheme="minorHAnsi" w:cstheme="minorHAnsi"/>
          <w:sz w:val="22"/>
          <w:szCs w:val="22"/>
        </w:rPr>
      </w:pPr>
    </w:p>
    <w:p w14:paraId="5AD32BAB" w14:textId="77777777" w:rsidR="009B7428" w:rsidRPr="00EC3B15" w:rsidRDefault="008750FE" w:rsidP="00C76532">
      <w:pPr>
        <w:pStyle w:val="Default"/>
        <w:numPr>
          <w:ilvl w:val="0"/>
          <w:numId w:val="23"/>
        </w:numPr>
        <w:tabs>
          <w:tab w:val="left" w:pos="360"/>
          <w:tab w:val="left" w:pos="720"/>
        </w:tabs>
        <w:spacing w:after="120"/>
        <w:rPr>
          <w:rFonts w:asciiTheme="minorHAnsi" w:hAnsiTheme="minorHAnsi" w:cstheme="minorHAnsi"/>
          <w:sz w:val="22"/>
          <w:szCs w:val="22"/>
        </w:rPr>
      </w:pPr>
      <w:r w:rsidRPr="00EC3B15">
        <w:rPr>
          <w:rFonts w:asciiTheme="minorHAnsi" w:hAnsiTheme="minorHAnsi" w:cstheme="minorHAnsi"/>
          <w:sz w:val="22"/>
          <w:szCs w:val="22"/>
        </w:rPr>
        <w:t xml:space="preserve">GENERAL </w:t>
      </w:r>
      <w:proofErr w:type="gramStart"/>
      <w:r w:rsidRPr="00EC3B15">
        <w:rPr>
          <w:rFonts w:asciiTheme="minorHAnsi" w:hAnsiTheme="minorHAnsi" w:cstheme="minorHAnsi"/>
          <w:sz w:val="22"/>
          <w:szCs w:val="22"/>
        </w:rPr>
        <w:t>AUTHORITY.--</w:t>
      </w:r>
      <w:proofErr w:type="gramEnd"/>
      <w:r w:rsidRPr="00EC3B15">
        <w:rPr>
          <w:rFonts w:asciiTheme="minorHAnsi" w:hAnsiTheme="minorHAnsi" w:cstheme="minorHAnsi"/>
          <w:sz w:val="22"/>
          <w:szCs w:val="22"/>
        </w:rPr>
        <w:t xml:space="preserve">Each eligible recipient that receives funds under this part shall use such funds to develop, coordinate, implement, or improve career and technical education programs to meet the needs identified in the comprehensive needs assessment described in section 134(c). </w:t>
      </w:r>
    </w:p>
    <w:p w14:paraId="723F15A9" w14:textId="77777777" w:rsidR="009B7428" w:rsidRPr="00EC3B15" w:rsidRDefault="008750FE" w:rsidP="00C76532">
      <w:pPr>
        <w:pStyle w:val="Default"/>
        <w:numPr>
          <w:ilvl w:val="0"/>
          <w:numId w:val="23"/>
        </w:numPr>
        <w:tabs>
          <w:tab w:val="left" w:pos="360"/>
          <w:tab w:val="left" w:pos="720"/>
        </w:tabs>
        <w:spacing w:after="120"/>
        <w:rPr>
          <w:rFonts w:asciiTheme="minorHAnsi" w:hAnsiTheme="minorHAnsi" w:cstheme="minorHAnsi"/>
          <w:sz w:val="22"/>
          <w:szCs w:val="22"/>
        </w:rPr>
      </w:pPr>
      <w:r w:rsidRPr="00EC3B15">
        <w:rPr>
          <w:rFonts w:asciiTheme="minorHAnsi" w:hAnsiTheme="minorHAnsi" w:cstheme="minorHAnsi"/>
          <w:sz w:val="22"/>
          <w:szCs w:val="22"/>
        </w:rPr>
        <w:t xml:space="preserve">REQUIREMENTS FOR USES OF </w:t>
      </w:r>
      <w:proofErr w:type="gramStart"/>
      <w:r w:rsidRPr="00EC3B15">
        <w:rPr>
          <w:rFonts w:asciiTheme="minorHAnsi" w:hAnsiTheme="minorHAnsi" w:cstheme="minorHAnsi"/>
          <w:sz w:val="22"/>
          <w:szCs w:val="22"/>
        </w:rPr>
        <w:t>FUNDS.--</w:t>
      </w:r>
      <w:proofErr w:type="gramEnd"/>
      <w:r w:rsidRPr="00EC3B15">
        <w:rPr>
          <w:rFonts w:asciiTheme="minorHAnsi" w:hAnsiTheme="minorHAnsi" w:cstheme="minorHAnsi"/>
          <w:sz w:val="22"/>
          <w:szCs w:val="22"/>
        </w:rPr>
        <w:t xml:space="preserve">Funds made available to eligible recipients under this part shall be used to support career and technical education programs that are of sufficient size, scope, and quality to be effective and that— </w:t>
      </w:r>
    </w:p>
    <w:p w14:paraId="792EECBA" w14:textId="77777777" w:rsidR="009B7428" w:rsidRPr="00EC3B15" w:rsidRDefault="008750FE" w:rsidP="00C76532">
      <w:pPr>
        <w:pStyle w:val="Default"/>
        <w:numPr>
          <w:ilvl w:val="1"/>
          <w:numId w:val="23"/>
        </w:numPr>
        <w:tabs>
          <w:tab w:val="left" w:pos="360"/>
          <w:tab w:val="left" w:pos="720"/>
        </w:tabs>
        <w:spacing w:after="120"/>
        <w:rPr>
          <w:rFonts w:asciiTheme="minorHAnsi" w:hAnsiTheme="minorHAnsi" w:cstheme="minorHAnsi"/>
          <w:sz w:val="22"/>
          <w:szCs w:val="22"/>
        </w:rPr>
      </w:pPr>
      <w:r w:rsidRPr="00EC3B15">
        <w:rPr>
          <w:rFonts w:asciiTheme="minorHAnsi" w:hAnsiTheme="minorHAnsi" w:cstheme="minorHAnsi"/>
          <w:sz w:val="22"/>
          <w:szCs w:val="22"/>
        </w:rPr>
        <w:t xml:space="preserve">provide career exploration and career development activities through an organized, systematic framework designed to aid students, including in the middle grades, before enrolling and while participating in a career and technical education program, in making informed plans and decisions about future education and career opportunities and programs of study, which may include— </w:t>
      </w:r>
    </w:p>
    <w:p w14:paraId="183C90FC" w14:textId="77777777" w:rsidR="009B7428" w:rsidRPr="00EC3B15" w:rsidRDefault="008750FE" w:rsidP="00C76532">
      <w:pPr>
        <w:pStyle w:val="Default"/>
        <w:numPr>
          <w:ilvl w:val="2"/>
          <w:numId w:val="23"/>
        </w:numPr>
        <w:tabs>
          <w:tab w:val="left" w:pos="360"/>
          <w:tab w:val="left" w:pos="720"/>
        </w:tabs>
        <w:spacing w:after="120"/>
        <w:rPr>
          <w:rFonts w:asciiTheme="minorHAnsi" w:hAnsiTheme="minorHAnsi" w:cstheme="minorHAnsi"/>
          <w:sz w:val="22"/>
          <w:szCs w:val="22"/>
        </w:rPr>
      </w:pPr>
      <w:r w:rsidRPr="00EC3B15">
        <w:rPr>
          <w:rFonts w:asciiTheme="minorHAnsi" w:hAnsiTheme="minorHAnsi" w:cstheme="minorHAnsi"/>
          <w:sz w:val="22"/>
          <w:szCs w:val="22"/>
        </w:rPr>
        <w:t xml:space="preserve">introductory courses or activities focused on career exploration and career awareness, including non-traditional fields; </w:t>
      </w:r>
    </w:p>
    <w:p w14:paraId="6692DF4C" w14:textId="77777777" w:rsidR="007749DF" w:rsidRPr="00EC3B15" w:rsidRDefault="008750FE" w:rsidP="00C76532">
      <w:pPr>
        <w:pStyle w:val="Default"/>
        <w:numPr>
          <w:ilvl w:val="2"/>
          <w:numId w:val="23"/>
        </w:numPr>
        <w:tabs>
          <w:tab w:val="left" w:pos="360"/>
          <w:tab w:val="left" w:pos="720"/>
        </w:tabs>
        <w:spacing w:after="120"/>
        <w:rPr>
          <w:rFonts w:asciiTheme="minorHAnsi" w:hAnsiTheme="minorHAnsi" w:cstheme="minorHAnsi"/>
          <w:sz w:val="22"/>
          <w:szCs w:val="22"/>
        </w:rPr>
      </w:pPr>
      <w:r w:rsidRPr="00EC3B15">
        <w:rPr>
          <w:rFonts w:asciiTheme="minorHAnsi" w:hAnsiTheme="minorHAnsi" w:cstheme="minorHAnsi"/>
          <w:sz w:val="22"/>
          <w:szCs w:val="22"/>
        </w:rPr>
        <w:t>readily available career and labor market information, including information on</w:t>
      </w:r>
      <w:r w:rsidR="009B7428" w:rsidRPr="00EC3B15">
        <w:rPr>
          <w:rFonts w:asciiTheme="minorHAnsi" w:hAnsiTheme="minorHAnsi" w:cstheme="minorHAnsi"/>
          <w:sz w:val="22"/>
          <w:szCs w:val="22"/>
        </w:rPr>
        <w:t>—</w:t>
      </w:r>
    </w:p>
    <w:p w14:paraId="2B8D58F4" w14:textId="77777777" w:rsidR="009B7428" w:rsidRPr="00EC3B15" w:rsidRDefault="008750FE" w:rsidP="00C76532">
      <w:pPr>
        <w:pStyle w:val="Default"/>
        <w:numPr>
          <w:ilvl w:val="3"/>
          <w:numId w:val="23"/>
        </w:numPr>
        <w:tabs>
          <w:tab w:val="left" w:pos="360"/>
          <w:tab w:val="left" w:pos="720"/>
        </w:tabs>
        <w:spacing w:after="120"/>
        <w:rPr>
          <w:rFonts w:asciiTheme="minorHAnsi" w:hAnsiTheme="minorHAnsi" w:cstheme="minorHAnsi"/>
          <w:sz w:val="22"/>
          <w:szCs w:val="22"/>
        </w:rPr>
      </w:pPr>
      <w:r w:rsidRPr="00EC3B15">
        <w:rPr>
          <w:rFonts w:asciiTheme="minorHAnsi" w:hAnsiTheme="minorHAnsi" w:cstheme="minorHAnsi"/>
          <w:sz w:val="22"/>
          <w:szCs w:val="22"/>
        </w:rPr>
        <w:t xml:space="preserve">occupational supply and demand; </w:t>
      </w:r>
    </w:p>
    <w:p w14:paraId="689A4328" w14:textId="77777777" w:rsidR="009B7428" w:rsidRPr="00EC3B15" w:rsidRDefault="008750FE" w:rsidP="00C76532">
      <w:pPr>
        <w:pStyle w:val="Default"/>
        <w:numPr>
          <w:ilvl w:val="3"/>
          <w:numId w:val="21"/>
        </w:numPr>
        <w:tabs>
          <w:tab w:val="left" w:pos="360"/>
          <w:tab w:val="left" w:pos="720"/>
        </w:tabs>
        <w:spacing w:after="120"/>
        <w:rPr>
          <w:rFonts w:asciiTheme="minorHAnsi" w:hAnsiTheme="minorHAnsi" w:cstheme="minorHAnsi"/>
          <w:sz w:val="22"/>
          <w:szCs w:val="22"/>
        </w:rPr>
      </w:pPr>
      <w:r w:rsidRPr="00EC3B15">
        <w:rPr>
          <w:rFonts w:asciiTheme="minorHAnsi" w:hAnsiTheme="minorHAnsi" w:cstheme="minorHAnsi"/>
          <w:sz w:val="22"/>
          <w:szCs w:val="22"/>
        </w:rPr>
        <w:t xml:space="preserve">educational requirements; </w:t>
      </w:r>
    </w:p>
    <w:p w14:paraId="010F506B" w14:textId="77777777" w:rsidR="009B7428" w:rsidRPr="00EC3B15" w:rsidRDefault="009B7428" w:rsidP="00C76532">
      <w:pPr>
        <w:pStyle w:val="Default"/>
        <w:numPr>
          <w:ilvl w:val="3"/>
          <w:numId w:val="21"/>
        </w:numPr>
        <w:tabs>
          <w:tab w:val="left" w:pos="360"/>
          <w:tab w:val="left" w:pos="720"/>
        </w:tabs>
        <w:spacing w:after="120"/>
        <w:rPr>
          <w:rFonts w:asciiTheme="minorHAnsi" w:hAnsiTheme="minorHAnsi" w:cstheme="minorHAnsi"/>
          <w:sz w:val="22"/>
          <w:szCs w:val="22"/>
        </w:rPr>
      </w:pPr>
      <w:r w:rsidRPr="00EC3B15">
        <w:rPr>
          <w:rFonts w:asciiTheme="minorHAnsi" w:hAnsiTheme="minorHAnsi" w:cstheme="minorHAnsi"/>
          <w:sz w:val="22"/>
          <w:szCs w:val="22"/>
        </w:rPr>
        <w:t xml:space="preserve"> </w:t>
      </w:r>
      <w:r w:rsidR="008750FE" w:rsidRPr="00EC3B15">
        <w:rPr>
          <w:rFonts w:asciiTheme="minorHAnsi" w:hAnsiTheme="minorHAnsi" w:cstheme="minorHAnsi"/>
          <w:sz w:val="22"/>
          <w:szCs w:val="22"/>
        </w:rPr>
        <w:t xml:space="preserve">other information on careers aligned to State, local, or Tribal (as applicable) economic priorities; and </w:t>
      </w:r>
    </w:p>
    <w:p w14:paraId="438CC827" w14:textId="77777777" w:rsidR="007749DF" w:rsidRPr="00EC3B15" w:rsidRDefault="008750FE" w:rsidP="00C76532">
      <w:pPr>
        <w:pStyle w:val="Default"/>
        <w:numPr>
          <w:ilvl w:val="3"/>
          <w:numId w:val="21"/>
        </w:numPr>
        <w:tabs>
          <w:tab w:val="left" w:pos="360"/>
          <w:tab w:val="left" w:pos="720"/>
        </w:tabs>
        <w:spacing w:after="120"/>
        <w:rPr>
          <w:rFonts w:asciiTheme="minorHAnsi" w:hAnsiTheme="minorHAnsi" w:cstheme="minorHAnsi"/>
          <w:sz w:val="22"/>
          <w:szCs w:val="22"/>
        </w:rPr>
      </w:pPr>
      <w:r w:rsidRPr="00EC3B15">
        <w:rPr>
          <w:rFonts w:asciiTheme="minorHAnsi" w:hAnsiTheme="minorHAnsi" w:cstheme="minorHAnsi"/>
          <w:sz w:val="22"/>
          <w:szCs w:val="22"/>
        </w:rPr>
        <w:t xml:space="preserve"> employment sectors;</w:t>
      </w:r>
    </w:p>
    <w:p w14:paraId="0AE74B40" w14:textId="77777777" w:rsidR="007749DF" w:rsidRPr="00EC3B15" w:rsidRDefault="008750FE" w:rsidP="00C76532">
      <w:pPr>
        <w:pStyle w:val="Default"/>
        <w:numPr>
          <w:ilvl w:val="2"/>
          <w:numId w:val="24"/>
        </w:numPr>
        <w:tabs>
          <w:tab w:val="left" w:pos="360"/>
          <w:tab w:val="left" w:pos="720"/>
        </w:tabs>
        <w:spacing w:after="120"/>
        <w:rPr>
          <w:rFonts w:asciiTheme="minorHAnsi" w:hAnsiTheme="minorHAnsi" w:cstheme="minorHAnsi"/>
          <w:sz w:val="22"/>
          <w:szCs w:val="22"/>
        </w:rPr>
      </w:pPr>
      <w:r w:rsidRPr="00EC3B15">
        <w:rPr>
          <w:rFonts w:asciiTheme="minorHAnsi" w:hAnsiTheme="minorHAnsi" w:cstheme="minorHAnsi"/>
          <w:sz w:val="22"/>
          <w:szCs w:val="22"/>
        </w:rPr>
        <w:t>programs and activities related to the development of student graduation and career plans;</w:t>
      </w:r>
    </w:p>
    <w:p w14:paraId="663E9556" w14:textId="77777777" w:rsidR="007749DF" w:rsidRPr="00EC3B15" w:rsidRDefault="008750FE" w:rsidP="00C76532">
      <w:pPr>
        <w:pStyle w:val="Default"/>
        <w:numPr>
          <w:ilvl w:val="2"/>
          <w:numId w:val="24"/>
        </w:numPr>
        <w:tabs>
          <w:tab w:val="left" w:pos="360"/>
          <w:tab w:val="left" w:pos="720"/>
        </w:tabs>
        <w:spacing w:after="120"/>
        <w:rPr>
          <w:rFonts w:asciiTheme="minorHAnsi" w:hAnsiTheme="minorHAnsi" w:cstheme="minorHAnsi"/>
          <w:sz w:val="22"/>
          <w:szCs w:val="22"/>
        </w:rPr>
      </w:pPr>
      <w:r w:rsidRPr="00EC3B15">
        <w:rPr>
          <w:rFonts w:asciiTheme="minorHAnsi" w:hAnsiTheme="minorHAnsi" w:cstheme="minorHAnsi"/>
          <w:sz w:val="22"/>
          <w:szCs w:val="22"/>
        </w:rPr>
        <w:t xml:space="preserve">career guidance and academic counselors that provide information on postsecondary education and career options; </w:t>
      </w:r>
    </w:p>
    <w:p w14:paraId="09F40233" w14:textId="77777777" w:rsidR="007749DF" w:rsidRPr="00EC3B15" w:rsidRDefault="008750FE" w:rsidP="00C76532">
      <w:pPr>
        <w:pStyle w:val="Default"/>
        <w:numPr>
          <w:ilvl w:val="2"/>
          <w:numId w:val="24"/>
        </w:numPr>
        <w:tabs>
          <w:tab w:val="left" w:pos="360"/>
          <w:tab w:val="left" w:pos="720"/>
        </w:tabs>
        <w:spacing w:after="120"/>
        <w:rPr>
          <w:rFonts w:asciiTheme="minorHAnsi" w:hAnsiTheme="minorHAnsi" w:cstheme="minorHAnsi"/>
          <w:sz w:val="22"/>
          <w:szCs w:val="22"/>
        </w:rPr>
      </w:pPr>
      <w:r w:rsidRPr="00EC3B15">
        <w:rPr>
          <w:rFonts w:asciiTheme="minorHAnsi" w:hAnsiTheme="minorHAnsi" w:cstheme="minorHAnsi"/>
          <w:sz w:val="22"/>
          <w:szCs w:val="22"/>
        </w:rPr>
        <w:t xml:space="preserve">any other activity that advances knowledge of career opportunities and assists students in making informed decisions about future education and employment goals, including non-traditional fields; or </w:t>
      </w:r>
    </w:p>
    <w:p w14:paraId="71051EF7" w14:textId="77777777" w:rsidR="007749DF" w:rsidRPr="00EC3B15" w:rsidRDefault="008750FE" w:rsidP="00C76532">
      <w:pPr>
        <w:pStyle w:val="Default"/>
        <w:numPr>
          <w:ilvl w:val="2"/>
          <w:numId w:val="24"/>
        </w:numPr>
        <w:tabs>
          <w:tab w:val="left" w:pos="360"/>
          <w:tab w:val="left" w:pos="720"/>
        </w:tabs>
        <w:spacing w:after="120"/>
        <w:rPr>
          <w:rFonts w:asciiTheme="minorHAnsi" w:hAnsiTheme="minorHAnsi" w:cstheme="minorHAnsi"/>
          <w:sz w:val="22"/>
          <w:szCs w:val="22"/>
        </w:rPr>
      </w:pPr>
      <w:r w:rsidRPr="00EC3B15">
        <w:rPr>
          <w:rFonts w:asciiTheme="minorHAnsi" w:hAnsiTheme="minorHAnsi" w:cstheme="minorHAnsi"/>
          <w:sz w:val="22"/>
          <w:szCs w:val="22"/>
        </w:rPr>
        <w:t xml:space="preserve">providing students with strong experience in, and comprehensive understanding of, all aspects of an industry; </w:t>
      </w:r>
    </w:p>
    <w:p w14:paraId="6C81CBA9" w14:textId="77777777" w:rsidR="007749DF" w:rsidRPr="00EC3B15" w:rsidRDefault="008750FE" w:rsidP="00C76532">
      <w:pPr>
        <w:pStyle w:val="Default"/>
        <w:numPr>
          <w:ilvl w:val="1"/>
          <w:numId w:val="24"/>
        </w:numPr>
        <w:tabs>
          <w:tab w:val="left" w:pos="360"/>
          <w:tab w:val="left" w:pos="720"/>
        </w:tabs>
        <w:spacing w:after="120"/>
        <w:rPr>
          <w:rFonts w:asciiTheme="minorHAnsi" w:hAnsiTheme="minorHAnsi" w:cstheme="minorHAnsi"/>
          <w:sz w:val="22"/>
          <w:szCs w:val="22"/>
        </w:rPr>
      </w:pPr>
      <w:r w:rsidRPr="00EC3B15">
        <w:rPr>
          <w:rFonts w:asciiTheme="minorHAnsi" w:hAnsiTheme="minorHAnsi" w:cstheme="minorHAnsi"/>
          <w:sz w:val="22"/>
          <w:szCs w:val="22"/>
        </w:rPr>
        <w:t xml:space="preserve">provide professional development for teachers, faculty, school leaders, administrators, specialized instructional support personnel, career guidance and academic counselors, or paraprofessionals, which may include— </w:t>
      </w:r>
    </w:p>
    <w:p w14:paraId="4A6EFBD1" w14:textId="77777777" w:rsidR="007749DF" w:rsidRPr="00EC3B15" w:rsidRDefault="008750FE" w:rsidP="00C76532">
      <w:pPr>
        <w:pStyle w:val="Default"/>
        <w:numPr>
          <w:ilvl w:val="2"/>
          <w:numId w:val="25"/>
        </w:numPr>
        <w:tabs>
          <w:tab w:val="left" w:pos="360"/>
          <w:tab w:val="left" w:pos="720"/>
        </w:tabs>
        <w:spacing w:after="120"/>
        <w:ind w:hanging="375"/>
        <w:rPr>
          <w:rFonts w:asciiTheme="minorHAnsi" w:hAnsiTheme="minorHAnsi" w:cstheme="minorHAnsi"/>
          <w:color w:val="auto"/>
          <w:sz w:val="22"/>
          <w:szCs w:val="22"/>
        </w:rPr>
      </w:pPr>
      <w:r w:rsidRPr="00EC3B15">
        <w:rPr>
          <w:rFonts w:asciiTheme="minorHAnsi" w:hAnsiTheme="minorHAnsi" w:cstheme="minorHAnsi"/>
          <w:sz w:val="22"/>
          <w:szCs w:val="22"/>
        </w:rPr>
        <w:t xml:space="preserve">professional development on supporting individualized academic and career and technical education instructional approaches, including the integration of academic and career and technical education standards and curricula; </w:t>
      </w:r>
    </w:p>
    <w:p w14:paraId="1EBF70A5" w14:textId="77777777" w:rsidR="007749DF" w:rsidRPr="00EC3B15" w:rsidRDefault="008750FE" w:rsidP="00C76532">
      <w:pPr>
        <w:pStyle w:val="Default"/>
        <w:numPr>
          <w:ilvl w:val="2"/>
          <w:numId w:val="25"/>
        </w:numPr>
        <w:tabs>
          <w:tab w:val="left" w:pos="360"/>
          <w:tab w:val="left" w:pos="720"/>
        </w:tabs>
        <w:spacing w:after="120"/>
        <w:ind w:hanging="375"/>
        <w:rPr>
          <w:rFonts w:asciiTheme="minorHAnsi" w:hAnsiTheme="minorHAnsi" w:cstheme="minorHAnsi"/>
          <w:color w:val="auto"/>
          <w:sz w:val="22"/>
          <w:szCs w:val="22"/>
        </w:rPr>
      </w:pPr>
      <w:r w:rsidRPr="00EC3B15">
        <w:rPr>
          <w:rFonts w:asciiTheme="minorHAnsi" w:hAnsiTheme="minorHAnsi" w:cstheme="minorHAnsi"/>
          <w:color w:val="auto"/>
          <w:sz w:val="22"/>
          <w:szCs w:val="22"/>
        </w:rPr>
        <w:t>professional development on ensuring labor market information is used to inform the programs, guidance, and advisement offered to students, including information provided under section 15(e)(2)(C) of the Wagner-</w:t>
      </w:r>
      <w:proofErr w:type="spellStart"/>
      <w:r w:rsidRPr="00EC3B15">
        <w:rPr>
          <w:rFonts w:asciiTheme="minorHAnsi" w:hAnsiTheme="minorHAnsi" w:cstheme="minorHAnsi"/>
          <w:color w:val="auto"/>
          <w:sz w:val="22"/>
          <w:szCs w:val="22"/>
        </w:rPr>
        <w:t>Peyser</w:t>
      </w:r>
      <w:proofErr w:type="spellEnd"/>
      <w:r w:rsidRPr="00EC3B15">
        <w:rPr>
          <w:rFonts w:asciiTheme="minorHAnsi" w:hAnsiTheme="minorHAnsi" w:cstheme="minorHAnsi"/>
          <w:color w:val="auto"/>
          <w:sz w:val="22"/>
          <w:szCs w:val="22"/>
        </w:rPr>
        <w:t xml:space="preserve"> Act (29 U.S.C. 49l-2(e)(2)(C)); </w:t>
      </w:r>
    </w:p>
    <w:p w14:paraId="31513D1D" w14:textId="77777777" w:rsidR="007749DF" w:rsidRPr="00EC3B15" w:rsidRDefault="008750FE" w:rsidP="00C76532">
      <w:pPr>
        <w:pStyle w:val="Default"/>
        <w:numPr>
          <w:ilvl w:val="2"/>
          <w:numId w:val="25"/>
        </w:numPr>
        <w:tabs>
          <w:tab w:val="left" w:pos="360"/>
          <w:tab w:val="left" w:pos="720"/>
        </w:tabs>
        <w:spacing w:after="120"/>
        <w:ind w:hanging="375"/>
        <w:rPr>
          <w:rFonts w:asciiTheme="minorHAnsi" w:hAnsiTheme="minorHAnsi" w:cstheme="minorHAnsi"/>
          <w:color w:val="auto"/>
          <w:sz w:val="22"/>
          <w:szCs w:val="22"/>
        </w:rPr>
      </w:pPr>
      <w:r w:rsidRPr="00EC3B15">
        <w:rPr>
          <w:rFonts w:asciiTheme="minorHAnsi" w:hAnsiTheme="minorHAnsi" w:cstheme="minorHAnsi"/>
          <w:color w:val="auto"/>
          <w:sz w:val="22"/>
          <w:szCs w:val="22"/>
        </w:rPr>
        <w:t xml:space="preserve">providing teachers, faculty, school leaders, administrators, specialized instructional support personnel, career guidance and academic counselors, or paraprofessionals, as appropriate, </w:t>
      </w:r>
      <w:r w:rsidRPr="00EC3B15">
        <w:rPr>
          <w:rFonts w:asciiTheme="minorHAnsi" w:hAnsiTheme="minorHAnsi" w:cstheme="minorHAnsi"/>
          <w:color w:val="auto"/>
          <w:sz w:val="22"/>
          <w:szCs w:val="22"/>
        </w:rPr>
        <w:lastRenderedPageBreak/>
        <w:t xml:space="preserve">with opportunities to advance knowledge, skills, and understanding of all aspects of an industry, including the latest workplace equipment, technologies, standards, and credentials; </w:t>
      </w:r>
    </w:p>
    <w:p w14:paraId="14A24CD7" w14:textId="77777777" w:rsidR="007749DF" w:rsidRPr="00EC3B15" w:rsidRDefault="008750FE" w:rsidP="00C76532">
      <w:pPr>
        <w:pStyle w:val="Default"/>
        <w:numPr>
          <w:ilvl w:val="2"/>
          <w:numId w:val="25"/>
        </w:numPr>
        <w:tabs>
          <w:tab w:val="left" w:pos="360"/>
          <w:tab w:val="left" w:pos="720"/>
        </w:tabs>
        <w:spacing w:after="120"/>
        <w:ind w:hanging="375"/>
        <w:rPr>
          <w:rFonts w:asciiTheme="minorHAnsi" w:hAnsiTheme="minorHAnsi" w:cstheme="minorHAnsi"/>
          <w:color w:val="auto"/>
          <w:sz w:val="22"/>
          <w:szCs w:val="22"/>
        </w:rPr>
      </w:pPr>
      <w:r w:rsidRPr="00EC3B15">
        <w:rPr>
          <w:rFonts w:asciiTheme="minorHAnsi" w:hAnsiTheme="minorHAnsi" w:cstheme="minorHAnsi"/>
          <w:color w:val="auto"/>
          <w:sz w:val="22"/>
          <w:szCs w:val="22"/>
        </w:rPr>
        <w:t xml:space="preserve">supporting school leaders and administrators in managing career and technical education programs in the schools, institutions, or local educational agencies of such school leaders or administrators; </w:t>
      </w:r>
    </w:p>
    <w:p w14:paraId="316A9CA3" w14:textId="77777777" w:rsidR="007749DF" w:rsidRPr="00EC3B15" w:rsidRDefault="008750FE" w:rsidP="00C76532">
      <w:pPr>
        <w:pStyle w:val="Default"/>
        <w:numPr>
          <w:ilvl w:val="2"/>
          <w:numId w:val="25"/>
        </w:numPr>
        <w:tabs>
          <w:tab w:val="left" w:pos="360"/>
          <w:tab w:val="left" w:pos="720"/>
        </w:tabs>
        <w:spacing w:after="120"/>
        <w:ind w:hanging="375"/>
        <w:rPr>
          <w:rFonts w:asciiTheme="minorHAnsi" w:hAnsiTheme="minorHAnsi" w:cstheme="minorHAnsi"/>
          <w:color w:val="auto"/>
          <w:sz w:val="22"/>
          <w:szCs w:val="22"/>
        </w:rPr>
      </w:pPr>
      <w:r w:rsidRPr="00EC3B15">
        <w:rPr>
          <w:rFonts w:asciiTheme="minorHAnsi" w:hAnsiTheme="minorHAnsi" w:cstheme="minorHAnsi"/>
          <w:color w:val="auto"/>
          <w:sz w:val="22"/>
          <w:szCs w:val="22"/>
        </w:rPr>
        <w:t xml:space="preserve">supporting the implementation of strategies to improve student achievement and close gaps in student participation and performance in career and technical education programs; </w:t>
      </w:r>
    </w:p>
    <w:p w14:paraId="6207EC75" w14:textId="77777777" w:rsidR="007749DF" w:rsidRPr="00EC3B15" w:rsidRDefault="008750FE" w:rsidP="00C76532">
      <w:pPr>
        <w:pStyle w:val="Default"/>
        <w:numPr>
          <w:ilvl w:val="2"/>
          <w:numId w:val="25"/>
        </w:numPr>
        <w:tabs>
          <w:tab w:val="left" w:pos="360"/>
          <w:tab w:val="left" w:pos="720"/>
        </w:tabs>
        <w:spacing w:after="120"/>
        <w:ind w:hanging="375"/>
        <w:rPr>
          <w:rFonts w:asciiTheme="minorHAnsi" w:hAnsiTheme="minorHAnsi" w:cstheme="minorHAnsi"/>
          <w:color w:val="auto"/>
          <w:sz w:val="22"/>
          <w:szCs w:val="22"/>
        </w:rPr>
      </w:pPr>
      <w:r w:rsidRPr="00EC3B15">
        <w:rPr>
          <w:rFonts w:asciiTheme="minorHAnsi" w:hAnsiTheme="minorHAnsi" w:cstheme="minorHAnsi"/>
          <w:color w:val="auto"/>
          <w:sz w:val="22"/>
          <w:szCs w:val="22"/>
        </w:rPr>
        <w:t xml:space="preserve">providing teachers, faculty, specialized instructional support personnel, career guidance and academic counselors, principals, school leaders, or paraprofessionals, as appropriate, with opportunities to advance knowledge, skills, and understanding in pedagogical practices, including, to the extent the eligible recipient determines that such evidence is reasonably available, evidence-based pedagogical practices; </w:t>
      </w:r>
    </w:p>
    <w:p w14:paraId="65073D23" w14:textId="77777777" w:rsidR="007749DF" w:rsidRPr="00EC3B15" w:rsidRDefault="008750FE" w:rsidP="00C76532">
      <w:pPr>
        <w:pStyle w:val="Default"/>
        <w:numPr>
          <w:ilvl w:val="2"/>
          <w:numId w:val="25"/>
        </w:numPr>
        <w:tabs>
          <w:tab w:val="left" w:pos="360"/>
          <w:tab w:val="left" w:pos="720"/>
        </w:tabs>
        <w:spacing w:after="120"/>
        <w:ind w:hanging="375"/>
        <w:rPr>
          <w:rFonts w:asciiTheme="minorHAnsi" w:hAnsiTheme="minorHAnsi" w:cstheme="minorHAnsi"/>
          <w:color w:val="auto"/>
          <w:sz w:val="22"/>
          <w:szCs w:val="22"/>
        </w:rPr>
      </w:pPr>
      <w:r w:rsidRPr="00EC3B15">
        <w:rPr>
          <w:rFonts w:asciiTheme="minorHAnsi" w:hAnsiTheme="minorHAnsi" w:cstheme="minorHAnsi"/>
          <w:color w:val="auto"/>
          <w:sz w:val="22"/>
          <w:szCs w:val="22"/>
        </w:rPr>
        <w:t xml:space="preserve">training teachers, faculty, school leaders, administrators, specialized instructional support personnel, career guidance and academic counselors, or paraprofessionals, as appropriate, to provide appropriate accommodations for individuals with disabilities, and students with disabilities who are provided accommodations under the Rehabilitation Act of 1973 (29 U.S.C. 701 et seq.) or the Individuals with Disabilities Education Act; </w:t>
      </w:r>
    </w:p>
    <w:p w14:paraId="61C1527C" w14:textId="77777777" w:rsidR="007749DF" w:rsidRPr="00EC3B15" w:rsidRDefault="008750FE" w:rsidP="00C76532">
      <w:pPr>
        <w:pStyle w:val="Default"/>
        <w:numPr>
          <w:ilvl w:val="2"/>
          <w:numId w:val="25"/>
        </w:numPr>
        <w:tabs>
          <w:tab w:val="left" w:pos="360"/>
          <w:tab w:val="left" w:pos="720"/>
        </w:tabs>
        <w:spacing w:after="120"/>
        <w:ind w:hanging="375"/>
        <w:rPr>
          <w:rFonts w:asciiTheme="minorHAnsi" w:hAnsiTheme="minorHAnsi" w:cstheme="minorHAnsi"/>
          <w:color w:val="auto"/>
          <w:sz w:val="22"/>
          <w:szCs w:val="22"/>
        </w:rPr>
      </w:pPr>
      <w:r w:rsidRPr="00EC3B15">
        <w:rPr>
          <w:rFonts w:asciiTheme="minorHAnsi" w:hAnsiTheme="minorHAnsi" w:cstheme="minorHAnsi"/>
          <w:color w:val="auto"/>
          <w:sz w:val="22"/>
          <w:szCs w:val="22"/>
        </w:rPr>
        <w:t xml:space="preserve">training teachers, faculty, specialized instructional support personnel, career guidance and academic counselors, and paraprofessionals in frameworks to effectively teach students, including a particular focus on students with disabilities and English learners, which may include universal design for learning, multi-tier systems of supports, and positive behavioral interventions and support; or </w:t>
      </w:r>
    </w:p>
    <w:p w14:paraId="50865908" w14:textId="77777777" w:rsidR="007749DF" w:rsidRPr="00EC3B15" w:rsidRDefault="008750FE" w:rsidP="00C76532">
      <w:pPr>
        <w:pStyle w:val="Default"/>
        <w:numPr>
          <w:ilvl w:val="2"/>
          <w:numId w:val="25"/>
        </w:numPr>
        <w:tabs>
          <w:tab w:val="left" w:pos="360"/>
          <w:tab w:val="left" w:pos="720"/>
        </w:tabs>
        <w:spacing w:after="120"/>
        <w:ind w:hanging="375"/>
        <w:rPr>
          <w:rFonts w:asciiTheme="minorHAnsi" w:hAnsiTheme="minorHAnsi" w:cstheme="minorHAnsi"/>
          <w:color w:val="auto"/>
          <w:sz w:val="22"/>
          <w:szCs w:val="22"/>
        </w:rPr>
      </w:pPr>
      <w:r w:rsidRPr="00EC3B15">
        <w:rPr>
          <w:rFonts w:asciiTheme="minorHAnsi" w:hAnsiTheme="minorHAnsi" w:cstheme="minorHAnsi"/>
          <w:color w:val="auto"/>
          <w:sz w:val="22"/>
          <w:szCs w:val="22"/>
        </w:rPr>
        <w:t xml:space="preserve">training for the effective use of community spaces that provide access to tools, technology, and knowledge for learners and entrepreneurs, such as makerspaces or libraries; </w:t>
      </w:r>
    </w:p>
    <w:p w14:paraId="4D1256A8" w14:textId="77777777" w:rsidR="007749DF" w:rsidRPr="00EC3B15" w:rsidRDefault="008750FE" w:rsidP="00C76532">
      <w:pPr>
        <w:pStyle w:val="Default"/>
        <w:numPr>
          <w:ilvl w:val="1"/>
          <w:numId w:val="25"/>
        </w:numPr>
        <w:tabs>
          <w:tab w:val="left" w:pos="360"/>
          <w:tab w:val="left" w:pos="720"/>
        </w:tabs>
        <w:spacing w:after="120"/>
        <w:rPr>
          <w:rFonts w:asciiTheme="minorHAnsi" w:hAnsiTheme="minorHAnsi" w:cstheme="minorHAnsi"/>
          <w:color w:val="auto"/>
          <w:sz w:val="22"/>
          <w:szCs w:val="22"/>
        </w:rPr>
      </w:pPr>
      <w:r w:rsidRPr="00EC3B15">
        <w:rPr>
          <w:rFonts w:asciiTheme="minorHAnsi" w:hAnsiTheme="minorHAnsi" w:cstheme="minorHAnsi"/>
          <w:color w:val="auto"/>
          <w:sz w:val="22"/>
          <w:szCs w:val="22"/>
        </w:rPr>
        <w:t xml:space="preserve">provide within career and technical education the skills necessary to pursue careers in high-skill, high-wage, or in-demand industry sectors or occupations; </w:t>
      </w:r>
    </w:p>
    <w:p w14:paraId="53934133" w14:textId="77777777" w:rsidR="00616CAA" w:rsidRPr="00EC3B15" w:rsidRDefault="008750FE" w:rsidP="00C76532">
      <w:pPr>
        <w:pStyle w:val="Default"/>
        <w:numPr>
          <w:ilvl w:val="1"/>
          <w:numId w:val="25"/>
        </w:numPr>
        <w:tabs>
          <w:tab w:val="left" w:pos="360"/>
          <w:tab w:val="left" w:pos="720"/>
        </w:tabs>
        <w:spacing w:after="120"/>
        <w:ind w:hanging="375"/>
        <w:rPr>
          <w:rFonts w:asciiTheme="minorHAnsi" w:hAnsiTheme="minorHAnsi" w:cstheme="minorHAnsi"/>
          <w:color w:val="auto"/>
          <w:sz w:val="22"/>
          <w:szCs w:val="22"/>
        </w:rPr>
      </w:pPr>
      <w:r w:rsidRPr="00EC3B15">
        <w:rPr>
          <w:rFonts w:asciiTheme="minorHAnsi" w:hAnsiTheme="minorHAnsi" w:cstheme="minorHAnsi"/>
          <w:color w:val="auto"/>
          <w:sz w:val="22"/>
          <w:szCs w:val="22"/>
        </w:rPr>
        <w:t xml:space="preserve">support integration of academic skills into career and technical education programs and programs of study to support— </w:t>
      </w:r>
    </w:p>
    <w:p w14:paraId="53391705" w14:textId="77777777" w:rsidR="00616CAA" w:rsidRPr="00EC3B15" w:rsidRDefault="008750FE" w:rsidP="00C76532">
      <w:pPr>
        <w:pStyle w:val="Default"/>
        <w:numPr>
          <w:ilvl w:val="2"/>
          <w:numId w:val="25"/>
        </w:numPr>
        <w:tabs>
          <w:tab w:val="left" w:pos="360"/>
          <w:tab w:val="left" w:pos="720"/>
        </w:tabs>
        <w:spacing w:after="120"/>
        <w:rPr>
          <w:rFonts w:asciiTheme="minorHAnsi" w:hAnsiTheme="minorHAnsi" w:cstheme="minorHAnsi"/>
          <w:color w:val="auto"/>
          <w:sz w:val="22"/>
          <w:szCs w:val="22"/>
        </w:rPr>
      </w:pPr>
      <w:r w:rsidRPr="00EC3B15">
        <w:rPr>
          <w:rFonts w:asciiTheme="minorHAnsi" w:hAnsiTheme="minorHAnsi" w:cstheme="minorHAnsi"/>
          <w:color w:val="auto"/>
          <w:sz w:val="22"/>
          <w:szCs w:val="22"/>
        </w:rPr>
        <w:t xml:space="preserve">CTE participants at the secondary school level in meeting the challenging State academic standards adopted under section 1111(b)(1) of the Elementary and Secondary Education Act of 1965 by the State in which the eligible recipient is located; and </w:t>
      </w:r>
    </w:p>
    <w:p w14:paraId="5034FE52" w14:textId="77777777" w:rsidR="00616CAA" w:rsidRPr="00EC3B15" w:rsidRDefault="008750FE" w:rsidP="00C76532">
      <w:pPr>
        <w:pStyle w:val="Default"/>
        <w:numPr>
          <w:ilvl w:val="2"/>
          <w:numId w:val="25"/>
        </w:numPr>
        <w:tabs>
          <w:tab w:val="left" w:pos="360"/>
          <w:tab w:val="left" w:pos="720"/>
        </w:tabs>
        <w:spacing w:after="120"/>
        <w:rPr>
          <w:rFonts w:asciiTheme="minorHAnsi" w:hAnsiTheme="minorHAnsi" w:cstheme="minorHAnsi"/>
          <w:color w:val="auto"/>
          <w:sz w:val="22"/>
          <w:szCs w:val="22"/>
        </w:rPr>
      </w:pPr>
      <w:r w:rsidRPr="00EC3B15">
        <w:rPr>
          <w:rFonts w:asciiTheme="minorHAnsi" w:hAnsiTheme="minorHAnsi" w:cstheme="minorHAnsi"/>
          <w:color w:val="auto"/>
          <w:sz w:val="22"/>
          <w:szCs w:val="22"/>
        </w:rPr>
        <w:t xml:space="preserve">CTE participants at the postsecondary level in achieving academic skills; </w:t>
      </w:r>
    </w:p>
    <w:p w14:paraId="1C0D7206" w14:textId="77777777" w:rsidR="00616CAA" w:rsidRPr="00EC3B15" w:rsidRDefault="008750FE" w:rsidP="00C76532">
      <w:pPr>
        <w:pStyle w:val="Default"/>
        <w:numPr>
          <w:ilvl w:val="1"/>
          <w:numId w:val="25"/>
        </w:numPr>
        <w:tabs>
          <w:tab w:val="left" w:pos="360"/>
          <w:tab w:val="left" w:pos="720"/>
        </w:tabs>
        <w:spacing w:after="120"/>
        <w:rPr>
          <w:rFonts w:asciiTheme="minorHAnsi" w:hAnsiTheme="minorHAnsi" w:cstheme="minorHAnsi"/>
          <w:color w:val="auto"/>
          <w:sz w:val="22"/>
          <w:szCs w:val="22"/>
        </w:rPr>
      </w:pPr>
      <w:r w:rsidRPr="00EC3B15">
        <w:rPr>
          <w:rFonts w:asciiTheme="minorHAnsi" w:hAnsiTheme="minorHAnsi" w:cstheme="minorHAnsi"/>
          <w:color w:val="auto"/>
          <w:sz w:val="22"/>
          <w:szCs w:val="22"/>
        </w:rPr>
        <w:t xml:space="preserve">plan and carry out elements that support the implementation of career and technical education programs and programs of study and that result in increasing student achievement of the local levels of performance established under section 113, which may include— </w:t>
      </w:r>
    </w:p>
    <w:p w14:paraId="4ADC08AD" w14:textId="77777777" w:rsidR="00616CAA" w:rsidRPr="00EC3B15" w:rsidRDefault="008750FE" w:rsidP="00C76532">
      <w:pPr>
        <w:pStyle w:val="Default"/>
        <w:numPr>
          <w:ilvl w:val="2"/>
          <w:numId w:val="25"/>
        </w:numPr>
        <w:tabs>
          <w:tab w:val="left" w:pos="360"/>
          <w:tab w:val="left" w:pos="720"/>
        </w:tabs>
        <w:spacing w:after="120"/>
        <w:rPr>
          <w:rFonts w:asciiTheme="minorHAnsi" w:hAnsiTheme="minorHAnsi" w:cstheme="minorHAnsi"/>
          <w:color w:val="auto"/>
          <w:sz w:val="22"/>
          <w:szCs w:val="22"/>
        </w:rPr>
      </w:pPr>
      <w:r w:rsidRPr="00EC3B15">
        <w:rPr>
          <w:rFonts w:asciiTheme="minorHAnsi" w:hAnsiTheme="minorHAnsi" w:cstheme="minorHAnsi"/>
          <w:color w:val="auto"/>
          <w:sz w:val="22"/>
          <w:szCs w:val="22"/>
        </w:rPr>
        <w:t xml:space="preserve">a curriculum aligned with the requirements for a program of study; </w:t>
      </w:r>
    </w:p>
    <w:p w14:paraId="7645AD09" w14:textId="77777777" w:rsidR="00616CAA" w:rsidRPr="00EC3B15" w:rsidRDefault="008750FE" w:rsidP="00C76532">
      <w:pPr>
        <w:pStyle w:val="Default"/>
        <w:numPr>
          <w:ilvl w:val="2"/>
          <w:numId w:val="25"/>
        </w:numPr>
        <w:tabs>
          <w:tab w:val="left" w:pos="360"/>
          <w:tab w:val="left" w:pos="720"/>
        </w:tabs>
        <w:spacing w:after="120"/>
        <w:rPr>
          <w:rFonts w:asciiTheme="minorHAnsi" w:hAnsiTheme="minorHAnsi" w:cstheme="minorHAnsi"/>
          <w:color w:val="auto"/>
          <w:sz w:val="22"/>
          <w:szCs w:val="22"/>
        </w:rPr>
      </w:pPr>
      <w:r w:rsidRPr="00EC3B15">
        <w:rPr>
          <w:rFonts w:asciiTheme="minorHAnsi" w:hAnsiTheme="minorHAnsi" w:cstheme="minorHAnsi"/>
          <w:color w:val="auto"/>
          <w:sz w:val="22"/>
          <w:szCs w:val="22"/>
        </w:rPr>
        <w:t xml:space="preserve">sustainable relationships among education, business and industry, and other community stakeholders, including industry or sector partnerships in the local area, where applicable, that are designed to facilitate the process of continuously updating and aligning programs of study with skills that are in demand in the State, regional, or local economy, and in collaboration with business outreach staff in one-stop centers, as defined in section 3 of the </w:t>
      </w:r>
      <w:r w:rsidRPr="00EC3B15">
        <w:rPr>
          <w:rFonts w:asciiTheme="minorHAnsi" w:hAnsiTheme="minorHAnsi" w:cstheme="minorHAnsi"/>
          <w:color w:val="auto"/>
          <w:sz w:val="22"/>
          <w:szCs w:val="22"/>
        </w:rPr>
        <w:lastRenderedPageBreak/>
        <w:t xml:space="preserve">Workforce Innovation and Opportunity Act (29 U.S.C. 3102), and other appropriate organizations, including community-based and youth-serving organizations; </w:t>
      </w:r>
    </w:p>
    <w:p w14:paraId="6A0C2A74" w14:textId="77777777" w:rsidR="00616CAA" w:rsidRPr="00EC3B15" w:rsidRDefault="008750FE" w:rsidP="00C76532">
      <w:pPr>
        <w:pStyle w:val="Default"/>
        <w:numPr>
          <w:ilvl w:val="2"/>
          <w:numId w:val="25"/>
        </w:numPr>
        <w:tabs>
          <w:tab w:val="left" w:pos="360"/>
          <w:tab w:val="left" w:pos="720"/>
        </w:tabs>
        <w:spacing w:after="120"/>
        <w:rPr>
          <w:rFonts w:asciiTheme="minorHAnsi" w:hAnsiTheme="minorHAnsi" w:cstheme="minorHAnsi"/>
          <w:color w:val="auto"/>
          <w:sz w:val="22"/>
          <w:szCs w:val="22"/>
        </w:rPr>
      </w:pPr>
      <w:r w:rsidRPr="00EC3B15">
        <w:rPr>
          <w:rFonts w:asciiTheme="minorHAnsi" w:hAnsiTheme="minorHAnsi" w:cstheme="minorHAnsi"/>
          <w:color w:val="auto"/>
          <w:sz w:val="22"/>
          <w:szCs w:val="22"/>
        </w:rPr>
        <w:t>where appropriate, expanding opportunities for CTE concentrators to participate in accelerated learning programs (as described in section 4104(b)(3)(A)(i)(IV) of the Elementary and Secondary Education Act of 1965 (20 U.S.C. 7114(b)(3)(A)(i)(IV)), including dual or concurrent enrollment programs, early college high schools, and the development or implementation of articulation agreements as part of a career and technical education program of study;</w:t>
      </w:r>
    </w:p>
    <w:p w14:paraId="6FC58B77" w14:textId="77777777" w:rsidR="00616CAA" w:rsidRPr="00EC3B15" w:rsidRDefault="008750FE" w:rsidP="00C76532">
      <w:pPr>
        <w:pStyle w:val="Default"/>
        <w:numPr>
          <w:ilvl w:val="2"/>
          <w:numId w:val="25"/>
        </w:numPr>
        <w:tabs>
          <w:tab w:val="left" w:pos="360"/>
          <w:tab w:val="left" w:pos="720"/>
        </w:tabs>
        <w:spacing w:after="120"/>
        <w:rPr>
          <w:rFonts w:asciiTheme="minorHAnsi" w:hAnsiTheme="minorHAnsi" w:cstheme="minorHAnsi"/>
          <w:color w:val="auto"/>
          <w:sz w:val="22"/>
          <w:szCs w:val="22"/>
        </w:rPr>
      </w:pPr>
      <w:r w:rsidRPr="00EC3B15">
        <w:rPr>
          <w:rFonts w:asciiTheme="minorHAnsi" w:hAnsiTheme="minorHAnsi" w:cstheme="minorHAnsi"/>
          <w:color w:val="auto"/>
          <w:sz w:val="22"/>
          <w:szCs w:val="22"/>
        </w:rPr>
        <w:t xml:space="preserve">appropriate equipment, technology, and instructional materials (including support for library resources) aligned with business and industry needs, including machinery, testing equipment, tools, implements, hardware and software, and other new and emerging instructional materials; </w:t>
      </w:r>
    </w:p>
    <w:p w14:paraId="08844095" w14:textId="77777777" w:rsidR="00616CAA" w:rsidRPr="00EC3B15" w:rsidRDefault="008750FE" w:rsidP="00C76532">
      <w:pPr>
        <w:pStyle w:val="Default"/>
        <w:numPr>
          <w:ilvl w:val="2"/>
          <w:numId w:val="25"/>
        </w:numPr>
        <w:tabs>
          <w:tab w:val="left" w:pos="360"/>
          <w:tab w:val="left" w:pos="720"/>
        </w:tabs>
        <w:spacing w:after="120"/>
        <w:rPr>
          <w:rFonts w:asciiTheme="minorHAnsi" w:hAnsiTheme="minorHAnsi" w:cstheme="minorHAnsi"/>
          <w:color w:val="auto"/>
          <w:sz w:val="22"/>
          <w:szCs w:val="22"/>
        </w:rPr>
      </w:pPr>
      <w:r w:rsidRPr="00EC3B15">
        <w:rPr>
          <w:rFonts w:asciiTheme="minorHAnsi" w:hAnsiTheme="minorHAnsi" w:cstheme="minorHAnsi"/>
          <w:color w:val="auto"/>
          <w:sz w:val="22"/>
          <w:szCs w:val="22"/>
        </w:rPr>
        <w:t xml:space="preserve">a continuum of work-based learning opportunities, including simulated work environments; </w:t>
      </w:r>
    </w:p>
    <w:p w14:paraId="54AE3A6B" w14:textId="77777777" w:rsidR="00616CAA" w:rsidRPr="00EC3B15" w:rsidRDefault="008750FE" w:rsidP="00C76532">
      <w:pPr>
        <w:pStyle w:val="Default"/>
        <w:numPr>
          <w:ilvl w:val="2"/>
          <w:numId w:val="25"/>
        </w:numPr>
        <w:tabs>
          <w:tab w:val="left" w:pos="360"/>
          <w:tab w:val="left" w:pos="720"/>
        </w:tabs>
        <w:spacing w:after="120"/>
        <w:rPr>
          <w:rFonts w:asciiTheme="minorHAnsi" w:hAnsiTheme="minorHAnsi" w:cstheme="minorHAnsi"/>
          <w:color w:val="auto"/>
          <w:sz w:val="22"/>
          <w:szCs w:val="22"/>
        </w:rPr>
      </w:pPr>
      <w:r w:rsidRPr="00EC3B15">
        <w:rPr>
          <w:rFonts w:asciiTheme="minorHAnsi" w:hAnsiTheme="minorHAnsi" w:cstheme="minorHAnsi"/>
          <w:color w:val="auto"/>
          <w:sz w:val="22"/>
          <w:szCs w:val="22"/>
        </w:rPr>
        <w:t xml:space="preserve">industry-recognized certification examinations or other assessments leading toward a recognized postsecondary credential; </w:t>
      </w:r>
    </w:p>
    <w:p w14:paraId="3B03EDBE" w14:textId="77777777" w:rsidR="00616CAA" w:rsidRPr="00EC3B15" w:rsidRDefault="008750FE" w:rsidP="00C76532">
      <w:pPr>
        <w:pStyle w:val="Default"/>
        <w:numPr>
          <w:ilvl w:val="2"/>
          <w:numId w:val="25"/>
        </w:numPr>
        <w:tabs>
          <w:tab w:val="left" w:pos="360"/>
          <w:tab w:val="left" w:pos="720"/>
        </w:tabs>
        <w:spacing w:after="120"/>
        <w:rPr>
          <w:rFonts w:asciiTheme="minorHAnsi" w:hAnsiTheme="minorHAnsi" w:cstheme="minorHAnsi"/>
          <w:color w:val="auto"/>
          <w:sz w:val="22"/>
          <w:szCs w:val="22"/>
        </w:rPr>
      </w:pPr>
      <w:r w:rsidRPr="00EC3B15">
        <w:rPr>
          <w:rFonts w:asciiTheme="minorHAnsi" w:hAnsiTheme="minorHAnsi" w:cstheme="minorHAnsi"/>
          <w:color w:val="auto"/>
          <w:sz w:val="22"/>
          <w:szCs w:val="22"/>
        </w:rPr>
        <w:t xml:space="preserve">efforts to recruit and retain career and technical education program teachers, faculty, school leaders, administrators, specialized instructional support personnel, career guidance and academic counselors, and paraprofessionals; </w:t>
      </w:r>
    </w:p>
    <w:p w14:paraId="20C467D2" w14:textId="77777777" w:rsidR="00616CAA" w:rsidRPr="00EC3B15" w:rsidRDefault="008750FE" w:rsidP="00C76532">
      <w:pPr>
        <w:pStyle w:val="Default"/>
        <w:numPr>
          <w:ilvl w:val="2"/>
          <w:numId w:val="25"/>
        </w:numPr>
        <w:tabs>
          <w:tab w:val="left" w:pos="360"/>
          <w:tab w:val="left" w:pos="720"/>
        </w:tabs>
        <w:spacing w:after="120"/>
        <w:rPr>
          <w:rFonts w:asciiTheme="minorHAnsi" w:hAnsiTheme="minorHAnsi" w:cstheme="minorHAnsi"/>
          <w:color w:val="auto"/>
          <w:sz w:val="22"/>
          <w:szCs w:val="22"/>
        </w:rPr>
      </w:pPr>
      <w:r w:rsidRPr="00EC3B15">
        <w:rPr>
          <w:rFonts w:asciiTheme="minorHAnsi" w:hAnsiTheme="minorHAnsi" w:cstheme="minorHAnsi"/>
          <w:color w:val="auto"/>
          <w:sz w:val="22"/>
          <w:szCs w:val="22"/>
        </w:rPr>
        <w:t xml:space="preserve">where applicable, coordination with other education and workforce development programs and initiatives, including career pathways and sector partnerships developed under the Workforce Innovation and Opportunity Act (29 U.S.C. 3101 et seq.) and other Federal laws and initiatives that provide students with transition-related services, including the Individuals with Disabilities Education Act; </w:t>
      </w:r>
    </w:p>
    <w:p w14:paraId="29CF95F1" w14:textId="77777777" w:rsidR="00616CAA" w:rsidRPr="00EC3B15" w:rsidRDefault="008750FE" w:rsidP="00C76532">
      <w:pPr>
        <w:pStyle w:val="Default"/>
        <w:numPr>
          <w:ilvl w:val="2"/>
          <w:numId w:val="25"/>
        </w:numPr>
        <w:tabs>
          <w:tab w:val="left" w:pos="360"/>
          <w:tab w:val="left" w:pos="720"/>
        </w:tabs>
        <w:spacing w:after="120"/>
        <w:rPr>
          <w:rFonts w:asciiTheme="minorHAnsi" w:hAnsiTheme="minorHAnsi" w:cstheme="minorHAnsi"/>
          <w:color w:val="auto"/>
          <w:sz w:val="22"/>
          <w:szCs w:val="22"/>
        </w:rPr>
      </w:pPr>
      <w:r w:rsidRPr="00EC3B15">
        <w:rPr>
          <w:rFonts w:asciiTheme="minorHAnsi" w:hAnsiTheme="minorHAnsi" w:cstheme="minorHAnsi"/>
          <w:color w:val="auto"/>
          <w:sz w:val="22"/>
          <w:szCs w:val="22"/>
        </w:rPr>
        <w:t xml:space="preserve">expanding opportunities for students to participate in distance career and technical education and blended-learning programs; </w:t>
      </w:r>
    </w:p>
    <w:p w14:paraId="1BB8104D" w14:textId="77777777" w:rsidR="00616CAA" w:rsidRPr="00EC3B15" w:rsidRDefault="008750FE" w:rsidP="00C76532">
      <w:pPr>
        <w:pStyle w:val="Default"/>
        <w:numPr>
          <w:ilvl w:val="2"/>
          <w:numId w:val="25"/>
        </w:numPr>
        <w:tabs>
          <w:tab w:val="left" w:pos="360"/>
          <w:tab w:val="left" w:pos="720"/>
        </w:tabs>
        <w:spacing w:after="120"/>
        <w:rPr>
          <w:rFonts w:asciiTheme="minorHAnsi" w:hAnsiTheme="minorHAnsi" w:cstheme="minorHAnsi"/>
          <w:color w:val="auto"/>
          <w:sz w:val="22"/>
          <w:szCs w:val="22"/>
        </w:rPr>
      </w:pPr>
      <w:r w:rsidRPr="00EC3B15">
        <w:rPr>
          <w:rFonts w:asciiTheme="minorHAnsi" w:hAnsiTheme="minorHAnsi" w:cstheme="minorHAnsi"/>
          <w:color w:val="auto"/>
          <w:sz w:val="22"/>
          <w:szCs w:val="22"/>
        </w:rPr>
        <w:t xml:space="preserve">expanding opportunities for students to participate in competency-based education programs; </w:t>
      </w:r>
    </w:p>
    <w:p w14:paraId="7F5613F7" w14:textId="77777777" w:rsidR="00616CAA" w:rsidRPr="00EC3B15" w:rsidRDefault="008750FE" w:rsidP="00C76532">
      <w:pPr>
        <w:pStyle w:val="Default"/>
        <w:numPr>
          <w:ilvl w:val="2"/>
          <w:numId w:val="25"/>
        </w:numPr>
        <w:tabs>
          <w:tab w:val="left" w:pos="360"/>
          <w:tab w:val="left" w:pos="720"/>
        </w:tabs>
        <w:spacing w:after="120"/>
        <w:rPr>
          <w:rFonts w:asciiTheme="minorHAnsi" w:hAnsiTheme="minorHAnsi" w:cstheme="minorHAnsi"/>
          <w:color w:val="auto"/>
          <w:sz w:val="22"/>
          <w:szCs w:val="22"/>
        </w:rPr>
      </w:pPr>
      <w:r w:rsidRPr="00EC3B15">
        <w:rPr>
          <w:rFonts w:asciiTheme="minorHAnsi" w:hAnsiTheme="minorHAnsi" w:cstheme="minorHAnsi"/>
          <w:color w:val="auto"/>
          <w:sz w:val="22"/>
          <w:szCs w:val="22"/>
        </w:rPr>
        <w:t xml:space="preserve">improving career guidance and academic counseling programs that assist students in making informed academic and career and technical education decisions, including academic and financial aid counseling; </w:t>
      </w:r>
    </w:p>
    <w:p w14:paraId="2448DB33" w14:textId="77777777" w:rsidR="00616CAA" w:rsidRPr="00EC3B15" w:rsidRDefault="00616CAA" w:rsidP="00C76532">
      <w:pPr>
        <w:pStyle w:val="Default"/>
        <w:numPr>
          <w:ilvl w:val="2"/>
          <w:numId w:val="25"/>
        </w:numPr>
        <w:tabs>
          <w:tab w:val="left" w:pos="360"/>
          <w:tab w:val="left" w:pos="720"/>
        </w:tabs>
        <w:spacing w:after="120"/>
        <w:rPr>
          <w:rFonts w:asciiTheme="minorHAnsi" w:hAnsiTheme="minorHAnsi" w:cstheme="minorHAnsi"/>
          <w:color w:val="auto"/>
          <w:sz w:val="22"/>
          <w:szCs w:val="22"/>
        </w:rPr>
      </w:pPr>
      <w:r w:rsidRPr="00EC3B15">
        <w:rPr>
          <w:rFonts w:asciiTheme="minorHAnsi" w:hAnsiTheme="minorHAnsi" w:cstheme="minorHAnsi"/>
          <w:color w:val="auto"/>
          <w:sz w:val="22"/>
          <w:szCs w:val="22"/>
        </w:rPr>
        <w:t>s</w:t>
      </w:r>
      <w:r w:rsidR="008750FE" w:rsidRPr="00EC3B15">
        <w:rPr>
          <w:rFonts w:asciiTheme="minorHAnsi" w:hAnsiTheme="minorHAnsi" w:cstheme="minorHAnsi"/>
          <w:color w:val="auto"/>
          <w:sz w:val="22"/>
          <w:szCs w:val="22"/>
        </w:rPr>
        <w:t xml:space="preserve">upporting the integration of employability skills into career and technical education programs and programs of study, including through family and consumer science programs; </w:t>
      </w:r>
    </w:p>
    <w:p w14:paraId="1A0DFFBB" w14:textId="77777777" w:rsidR="00616CAA" w:rsidRPr="00EC3B15" w:rsidRDefault="008750FE" w:rsidP="00C76532">
      <w:pPr>
        <w:pStyle w:val="Default"/>
        <w:numPr>
          <w:ilvl w:val="2"/>
          <w:numId w:val="25"/>
        </w:numPr>
        <w:tabs>
          <w:tab w:val="left" w:pos="360"/>
          <w:tab w:val="left" w:pos="720"/>
        </w:tabs>
        <w:spacing w:after="120"/>
        <w:rPr>
          <w:rFonts w:asciiTheme="minorHAnsi" w:hAnsiTheme="minorHAnsi" w:cstheme="minorHAnsi"/>
          <w:color w:val="auto"/>
          <w:sz w:val="22"/>
          <w:szCs w:val="22"/>
        </w:rPr>
      </w:pPr>
      <w:r w:rsidRPr="00EC3B15">
        <w:rPr>
          <w:rFonts w:asciiTheme="minorHAnsi" w:hAnsiTheme="minorHAnsi" w:cstheme="minorHAnsi"/>
          <w:color w:val="auto"/>
          <w:sz w:val="22"/>
          <w:szCs w:val="22"/>
        </w:rPr>
        <w:t xml:space="preserve">supporting programs and activities that increase access, student engagement, and success in science, technology, engineering, and mathematics fields (including computer science and architecture) for students who are members of groups underrepresented in such subject fields; </w:t>
      </w:r>
    </w:p>
    <w:p w14:paraId="2618785C" w14:textId="77777777" w:rsidR="00616CAA" w:rsidRPr="00EC3B15" w:rsidRDefault="008750FE" w:rsidP="00C76532">
      <w:pPr>
        <w:pStyle w:val="Default"/>
        <w:numPr>
          <w:ilvl w:val="2"/>
          <w:numId w:val="25"/>
        </w:numPr>
        <w:tabs>
          <w:tab w:val="left" w:pos="360"/>
          <w:tab w:val="left" w:pos="720"/>
        </w:tabs>
        <w:spacing w:after="120"/>
        <w:rPr>
          <w:rFonts w:asciiTheme="minorHAnsi" w:hAnsiTheme="minorHAnsi" w:cstheme="minorHAnsi"/>
          <w:color w:val="auto"/>
          <w:sz w:val="22"/>
          <w:szCs w:val="22"/>
        </w:rPr>
      </w:pPr>
      <w:r w:rsidRPr="00EC3B15">
        <w:rPr>
          <w:rFonts w:asciiTheme="minorHAnsi" w:hAnsiTheme="minorHAnsi" w:cstheme="minorHAnsi"/>
          <w:color w:val="auto"/>
          <w:sz w:val="22"/>
          <w:szCs w:val="22"/>
        </w:rPr>
        <w:t xml:space="preserve">providing career and technical education, in a school or other educational setting, for adults or out-of-school youth to complete secondary school education or upgrade technical skills; </w:t>
      </w:r>
    </w:p>
    <w:p w14:paraId="13CE2995" w14:textId="77777777" w:rsidR="00616CAA" w:rsidRPr="00EC3B15" w:rsidRDefault="008750FE" w:rsidP="00C76532">
      <w:pPr>
        <w:pStyle w:val="Default"/>
        <w:numPr>
          <w:ilvl w:val="2"/>
          <w:numId w:val="25"/>
        </w:numPr>
        <w:tabs>
          <w:tab w:val="left" w:pos="360"/>
          <w:tab w:val="left" w:pos="720"/>
        </w:tabs>
        <w:spacing w:after="120"/>
        <w:rPr>
          <w:rFonts w:asciiTheme="minorHAnsi" w:hAnsiTheme="minorHAnsi" w:cstheme="minorHAnsi"/>
          <w:color w:val="auto"/>
          <w:sz w:val="22"/>
          <w:szCs w:val="22"/>
        </w:rPr>
      </w:pPr>
      <w:r w:rsidRPr="00EC3B15">
        <w:rPr>
          <w:rFonts w:asciiTheme="minorHAnsi" w:hAnsiTheme="minorHAnsi" w:cstheme="minorHAnsi"/>
          <w:color w:val="auto"/>
          <w:sz w:val="22"/>
          <w:szCs w:val="22"/>
        </w:rPr>
        <w:t xml:space="preserve">supporting career and technical student organizations, including student preparation for and participation in technical skills competitions aligned with career and technical education program standards and curricula; </w:t>
      </w:r>
    </w:p>
    <w:p w14:paraId="671DE988" w14:textId="77777777" w:rsidR="00EF45E7" w:rsidRPr="00EC3B15" w:rsidRDefault="00EF45E7" w:rsidP="00C76532">
      <w:pPr>
        <w:pStyle w:val="Default"/>
        <w:numPr>
          <w:ilvl w:val="2"/>
          <w:numId w:val="25"/>
        </w:numPr>
        <w:tabs>
          <w:tab w:val="left" w:pos="360"/>
          <w:tab w:val="left" w:pos="720"/>
        </w:tabs>
        <w:spacing w:after="120"/>
        <w:rPr>
          <w:rFonts w:asciiTheme="minorHAnsi" w:hAnsiTheme="minorHAnsi" w:cstheme="minorHAnsi"/>
          <w:color w:val="auto"/>
          <w:sz w:val="22"/>
          <w:szCs w:val="22"/>
        </w:rPr>
      </w:pPr>
      <w:r w:rsidRPr="00EC3B15">
        <w:rPr>
          <w:rFonts w:asciiTheme="minorHAnsi" w:hAnsiTheme="minorHAnsi" w:cstheme="minorHAnsi"/>
          <w:color w:val="auto"/>
          <w:sz w:val="22"/>
          <w:szCs w:val="22"/>
        </w:rPr>
        <w:lastRenderedPageBreak/>
        <w:t>making all forms of instructional content widely available, which may include use of open educational resources;</w:t>
      </w:r>
    </w:p>
    <w:p w14:paraId="0194ED49" w14:textId="77777777" w:rsidR="0086074E" w:rsidRPr="00EC3B15" w:rsidRDefault="0086074E" w:rsidP="00C76532">
      <w:pPr>
        <w:pStyle w:val="Default"/>
        <w:numPr>
          <w:ilvl w:val="2"/>
          <w:numId w:val="25"/>
        </w:numPr>
        <w:tabs>
          <w:tab w:val="left" w:pos="360"/>
          <w:tab w:val="left" w:pos="720"/>
        </w:tabs>
        <w:spacing w:after="120"/>
        <w:rPr>
          <w:rFonts w:asciiTheme="minorHAnsi" w:hAnsiTheme="minorHAnsi" w:cstheme="minorHAnsi"/>
          <w:color w:val="auto"/>
          <w:sz w:val="22"/>
          <w:szCs w:val="22"/>
        </w:rPr>
      </w:pPr>
      <w:r w:rsidRPr="00EC3B15">
        <w:rPr>
          <w:rFonts w:asciiTheme="minorHAnsi" w:hAnsiTheme="minorHAnsi" w:cstheme="minorHAnsi"/>
          <w:color w:val="auto"/>
          <w:sz w:val="22"/>
          <w:szCs w:val="22"/>
        </w:rPr>
        <w:t>supporting the integration of arts and design skills, when appropriate, into career and technical education programs and programs of study;</w:t>
      </w:r>
    </w:p>
    <w:p w14:paraId="495FCC0E" w14:textId="77777777" w:rsidR="0086074E" w:rsidRPr="00EC3B15" w:rsidRDefault="0086074E" w:rsidP="00C76532">
      <w:pPr>
        <w:pStyle w:val="Default"/>
        <w:numPr>
          <w:ilvl w:val="2"/>
          <w:numId w:val="25"/>
        </w:numPr>
        <w:tabs>
          <w:tab w:val="left" w:pos="360"/>
          <w:tab w:val="left" w:pos="720"/>
        </w:tabs>
        <w:spacing w:after="120"/>
        <w:rPr>
          <w:rFonts w:asciiTheme="minorHAnsi" w:hAnsiTheme="minorHAnsi" w:cstheme="minorHAnsi"/>
          <w:sz w:val="22"/>
          <w:szCs w:val="22"/>
        </w:rPr>
      </w:pPr>
      <w:r w:rsidRPr="00EC3B15">
        <w:rPr>
          <w:rFonts w:asciiTheme="minorHAnsi" w:hAnsiTheme="minorHAnsi" w:cstheme="minorHAnsi"/>
          <w:sz w:val="22"/>
          <w:szCs w:val="22"/>
        </w:rPr>
        <w:t xml:space="preserve">partnering with a qualified intermediary to improve training, the development of public-private partnerships, systems development, capacity-building, and scalability of the delivery of high-quality career and technical education; </w:t>
      </w:r>
    </w:p>
    <w:p w14:paraId="7B241A50" w14:textId="77777777" w:rsidR="0086074E" w:rsidRPr="00EC3B15" w:rsidRDefault="0086074E" w:rsidP="00C76532">
      <w:pPr>
        <w:pStyle w:val="Default"/>
        <w:numPr>
          <w:ilvl w:val="2"/>
          <w:numId w:val="25"/>
        </w:numPr>
        <w:tabs>
          <w:tab w:val="left" w:pos="360"/>
          <w:tab w:val="left" w:pos="720"/>
        </w:tabs>
        <w:spacing w:after="120"/>
        <w:rPr>
          <w:rFonts w:asciiTheme="minorHAnsi" w:hAnsiTheme="minorHAnsi" w:cstheme="minorHAnsi"/>
          <w:sz w:val="22"/>
          <w:szCs w:val="22"/>
        </w:rPr>
      </w:pPr>
      <w:r w:rsidRPr="00EC3B15">
        <w:rPr>
          <w:rFonts w:asciiTheme="minorHAnsi" w:hAnsiTheme="minorHAnsi" w:cstheme="minorHAnsi"/>
          <w:sz w:val="22"/>
          <w:szCs w:val="22"/>
        </w:rPr>
        <w:t xml:space="preserve">support to reduce or eliminate out-of-pocket expenses for special populations participating in career and technical education, including those participating in dual or concurrent enrollment programs or early college high school programs, and supporting the costs associated with fees, transportation, child care, or mobility challenges for those special populations; or </w:t>
      </w:r>
    </w:p>
    <w:p w14:paraId="33126394" w14:textId="77777777" w:rsidR="0086074E" w:rsidRPr="00EC3B15" w:rsidRDefault="0086074E" w:rsidP="00C76532">
      <w:pPr>
        <w:pStyle w:val="Default"/>
        <w:numPr>
          <w:ilvl w:val="2"/>
          <w:numId w:val="25"/>
        </w:numPr>
        <w:tabs>
          <w:tab w:val="left" w:pos="360"/>
          <w:tab w:val="left" w:pos="720"/>
        </w:tabs>
        <w:spacing w:after="120"/>
        <w:rPr>
          <w:rFonts w:asciiTheme="minorHAnsi" w:hAnsiTheme="minorHAnsi" w:cstheme="minorHAnsi"/>
          <w:sz w:val="22"/>
          <w:szCs w:val="22"/>
        </w:rPr>
      </w:pPr>
      <w:r w:rsidRPr="00EC3B15">
        <w:rPr>
          <w:rFonts w:asciiTheme="minorHAnsi" w:hAnsiTheme="minorHAnsi" w:cstheme="minorHAnsi"/>
          <w:sz w:val="22"/>
          <w:szCs w:val="22"/>
        </w:rPr>
        <w:t xml:space="preserve">other activities to improve career and technical education programs; and </w:t>
      </w:r>
    </w:p>
    <w:p w14:paraId="6382E99F" w14:textId="28FF98F9" w:rsidR="0086074E" w:rsidRPr="00EC3B15" w:rsidRDefault="0086074E" w:rsidP="00C76532">
      <w:pPr>
        <w:pStyle w:val="Default"/>
        <w:numPr>
          <w:ilvl w:val="1"/>
          <w:numId w:val="25"/>
        </w:numPr>
        <w:tabs>
          <w:tab w:val="left" w:pos="360"/>
          <w:tab w:val="left" w:pos="720"/>
        </w:tabs>
        <w:spacing w:after="120"/>
        <w:rPr>
          <w:rFonts w:asciiTheme="minorHAnsi" w:hAnsiTheme="minorHAnsi" w:cstheme="minorHAnsi"/>
          <w:color w:val="auto"/>
          <w:sz w:val="22"/>
          <w:szCs w:val="22"/>
        </w:rPr>
      </w:pPr>
      <w:r w:rsidRPr="00EC3B15">
        <w:rPr>
          <w:rFonts w:asciiTheme="minorHAnsi" w:hAnsiTheme="minorHAnsi" w:cstheme="minorHAnsi"/>
          <w:sz w:val="22"/>
          <w:szCs w:val="22"/>
        </w:rPr>
        <w:t>develop and implement evaluations of the activities carried out with funds under this part, including evaluations necessary to complete the comprehensive needs assessment required under section 134(c) and the local report required under section 113(b)(4)(B).</w:t>
      </w:r>
    </w:p>
    <w:p w14:paraId="709C63F1" w14:textId="3AB30C70" w:rsidR="00CE5CFD" w:rsidRPr="00EC3B15" w:rsidRDefault="00CE5CFD" w:rsidP="00CE5CFD">
      <w:pPr>
        <w:pStyle w:val="Default"/>
        <w:tabs>
          <w:tab w:val="left" w:pos="360"/>
          <w:tab w:val="left" w:pos="720"/>
        </w:tabs>
        <w:spacing w:after="120"/>
        <w:rPr>
          <w:rFonts w:asciiTheme="minorHAnsi" w:hAnsiTheme="minorHAnsi" w:cstheme="minorHAnsi"/>
          <w:color w:val="auto"/>
          <w:sz w:val="22"/>
          <w:szCs w:val="22"/>
        </w:rPr>
      </w:pPr>
    </w:p>
    <w:p w14:paraId="01F0F025" w14:textId="13396B8C" w:rsidR="00CE5CFD" w:rsidRPr="00EC3B15" w:rsidRDefault="00CE5CFD" w:rsidP="00CE5CFD">
      <w:pPr>
        <w:pStyle w:val="Default"/>
        <w:tabs>
          <w:tab w:val="left" w:pos="360"/>
          <w:tab w:val="left" w:pos="720"/>
        </w:tabs>
        <w:spacing w:after="120"/>
        <w:rPr>
          <w:rFonts w:asciiTheme="minorHAnsi" w:hAnsiTheme="minorHAnsi" w:cstheme="minorHAnsi"/>
          <w:color w:val="auto"/>
          <w:sz w:val="22"/>
          <w:szCs w:val="22"/>
        </w:rPr>
      </w:pPr>
    </w:p>
    <w:p w14:paraId="1CDFA4DE" w14:textId="4AC49C4F" w:rsidR="00CE5CFD" w:rsidRPr="00EC3B15" w:rsidRDefault="00CE5CFD">
      <w:pPr>
        <w:rPr>
          <w:rFonts w:cstheme="minorHAnsi"/>
        </w:rPr>
      </w:pPr>
      <w:r w:rsidRPr="00EC3B15">
        <w:rPr>
          <w:rFonts w:cstheme="minorHAnsi"/>
        </w:rPr>
        <w:br w:type="page"/>
      </w:r>
    </w:p>
    <w:p w14:paraId="73AD5D5C" w14:textId="583A02CD" w:rsidR="00CE5CFD" w:rsidRPr="00EC3B15" w:rsidRDefault="00CE5CFD" w:rsidP="00A767A5">
      <w:pPr>
        <w:pStyle w:val="Heading1"/>
        <w:rPr>
          <w:rFonts w:asciiTheme="minorHAnsi" w:hAnsiTheme="minorHAnsi" w:cstheme="minorHAnsi"/>
        </w:rPr>
      </w:pPr>
      <w:bookmarkStart w:id="27" w:name="_Toc14170905"/>
      <w:r w:rsidRPr="00EC3B15">
        <w:rPr>
          <w:rFonts w:asciiTheme="minorHAnsi" w:hAnsiTheme="minorHAnsi" w:cstheme="minorHAnsi"/>
        </w:rPr>
        <w:lastRenderedPageBreak/>
        <w:t>Appendix C</w:t>
      </w:r>
      <w:r w:rsidR="006A7398" w:rsidRPr="00EC3B15">
        <w:rPr>
          <w:rFonts w:asciiTheme="minorHAnsi" w:hAnsiTheme="minorHAnsi" w:cstheme="minorHAnsi"/>
        </w:rPr>
        <w:t>: Definitions</w:t>
      </w:r>
      <w:bookmarkEnd w:id="27"/>
    </w:p>
    <w:p w14:paraId="2DEF1EE6" w14:textId="77777777" w:rsidR="00A767A5" w:rsidRPr="00EC3B15" w:rsidRDefault="00A767A5" w:rsidP="00CE5CFD">
      <w:pPr>
        <w:pStyle w:val="Default"/>
        <w:tabs>
          <w:tab w:val="left" w:pos="360"/>
          <w:tab w:val="left" w:pos="720"/>
        </w:tabs>
        <w:spacing w:after="120"/>
        <w:jc w:val="center"/>
        <w:rPr>
          <w:rFonts w:asciiTheme="minorHAnsi" w:hAnsiTheme="minorHAnsi" w:cstheme="minorHAnsi"/>
          <w:b/>
          <w:color w:val="auto"/>
          <w:sz w:val="28"/>
          <w:szCs w:val="28"/>
        </w:rPr>
      </w:pPr>
    </w:p>
    <w:p w14:paraId="35473F55" w14:textId="77777777" w:rsidR="00CE5CFD" w:rsidRPr="00EC3B15" w:rsidRDefault="00CE5CFD" w:rsidP="00CE5CFD">
      <w:pPr>
        <w:rPr>
          <w:rFonts w:cstheme="minorHAnsi"/>
        </w:rPr>
      </w:pPr>
      <w:r w:rsidRPr="00EC3B15">
        <w:rPr>
          <w:rFonts w:cstheme="minorHAnsi"/>
        </w:rPr>
        <w:t xml:space="preserve">The </w:t>
      </w:r>
      <w:r w:rsidRPr="00EC3B15">
        <w:rPr>
          <w:rFonts w:cstheme="minorHAnsi"/>
          <w:b/>
          <w:sz w:val="24"/>
          <w:szCs w:val="24"/>
        </w:rPr>
        <w:t>Career Pathways</w:t>
      </w:r>
      <w:r w:rsidRPr="00EC3B15">
        <w:rPr>
          <w:rFonts w:cstheme="minorHAnsi"/>
        </w:rPr>
        <w:t xml:space="preserve"> definition refers to the definition in the Workforce Innovation and Opportunities Act (section 3, 29 U.S.C. 3102), which states:</w:t>
      </w:r>
    </w:p>
    <w:p w14:paraId="095571EE" w14:textId="77777777" w:rsidR="00CE5CFD" w:rsidRPr="00EC3B15" w:rsidRDefault="00CE5CFD" w:rsidP="00CE5CFD">
      <w:pPr>
        <w:autoSpaceDE w:val="0"/>
        <w:autoSpaceDN w:val="0"/>
        <w:adjustRightInd w:val="0"/>
        <w:spacing w:after="120" w:line="240" w:lineRule="auto"/>
        <w:ind w:left="720"/>
        <w:rPr>
          <w:rFonts w:cstheme="minorHAnsi"/>
          <w:bCs/>
        </w:rPr>
      </w:pPr>
      <w:r w:rsidRPr="00EC3B15">
        <w:rPr>
          <w:rFonts w:cstheme="minorHAnsi"/>
          <w:bCs/>
        </w:rPr>
        <w:t>The term ‘‘career pathway’’ means a combination of rigorous and high-quality education, training, and other services that —</w:t>
      </w:r>
    </w:p>
    <w:p w14:paraId="2E0066F8" w14:textId="77777777" w:rsidR="00CE5CFD" w:rsidRPr="00EC3B15" w:rsidRDefault="00CE5CFD" w:rsidP="00C76532">
      <w:pPr>
        <w:pStyle w:val="ListParagraph"/>
        <w:numPr>
          <w:ilvl w:val="0"/>
          <w:numId w:val="36"/>
        </w:numPr>
        <w:autoSpaceDE w:val="0"/>
        <w:autoSpaceDN w:val="0"/>
        <w:adjustRightInd w:val="0"/>
        <w:spacing w:after="120" w:line="240" w:lineRule="auto"/>
        <w:ind w:left="1080"/>
        <w:contextualSpacing w:val="0"/>
        <w:rPr>
          <w:rFonts w:cstheme="minorHAnsi"/>
        </w:rPr>
      </w:pPr>
      <w:r w:rsidRPr="00EC3B15">
        <w:rPr>
          <w:rFonts w:cstheme="minorHAnsi"/>
        </w:rPr>
        <w:t>aligns with the skill needs of industries in the economy of the State or regional economy involved;</w:t>
      </w:r>
    </w:p>
    <w:p w14:paraId="607AF1B6" w14:textId="77777777" w:rsidR="00CE5CFD" w:rsidRPr="00EC3B15" w:rsidRDefault="00CE5CFD" w:rsidP="00C76532">
      <w:pPr>
        <w:pStyle w:val="ListParagraph"/>
        <w:numPr>
          <w:ilvl w:val="0"/>
          <w:numId w:val="36"/>
        </w:numPr>
        <w:autoSpaceDE w:val="0"/>
        <w:autoSpaceDN w:val="0"/>
        <w:adjustRightInd w:val="0"/>
        <w:spacing w:after="120" w:line="240" w:lineRule="auto"/>
        <w:ind w:left="1080"/>
        <w:contextualSpacing w:val="0"/>
        <w:rPr>
          <w:rFonts w:cstheme="minorHAnsi"/>
        </w:rPr>
      </w:pPr>
      <w:r w:rsidRPr="00EC3B15">
        <w:rPr>
          <w:rFonts w:cstheme="minorHAnsi"/>
        </w:rPr>
        <w:t>prepares an individual to be successful in any of a full range of secondary or postsecondary education options, including registered apprenticeships;</w:t>
      </w:r>
    </w:p>
    <w:p w14:paraId="6797C71B" w14:textId="77777777" w:rsidR="00CE5CFD" w:rsidRPr="00EC3B15" w:rsidRDefault="00CE5CFD" w:rsidP="00C76532">
      <w:pPr>
        <w:pStyle w:val="ListParagraph"/>
        <w:numPr>
          <w:ilvl w:val="0"/>
          <w:numId w:val="36"/>
        </w:numPr>
        <w:autoSpaceDE w:val="0"/>
        <w:autoSpaceDN w:val="0"/>
        <w:adjustRightInd w:val="0"/>
        <w:spacing w:after="120" w:line="240" w:lineRule="auto"/>
        <w:ind w:left="1080"/>
        <w:contextualSpacing w:val="0"/>
        <w:rPr>
          <w:rFonts w:cstheme="minorHAnsi"/>
        </w:rPr>
      </w:pPr>
      <w:r w:rsidRPr="00EC3B15">
        <w:rPr>
          <w:rFonts w:cstheme="minorHAnsi"/>
        </w:rPr>
        <w:t>includes counseling to support an individual in achieving the individual’s education and career goals;</w:t>
      </w:r>
    </w:p>
    <w:p w14:paraId="44BE378B" w14:textId="77777777" w:rsidR="00CE5CFD" w:rsidRPr="00EC3B15" w:rsidRDefault="00CE5CFD" w:rsidP="00C76532">
      <w:pPr>
        <w:pStyle w:val="ListParagraph"/>
        <w:numPr>
          <w:ilvl w:val="0"/>
          <w:numId w:val="36"/>
        </w:numPr>
        <w:autoSpaceDE w:val="0"/>
        <w:autoSpaceDN w:val="0"/>
        <w:adjustRightInd w:val="0"/>
        <w:spacing w:after="120" w:line="240" w:lineRule="auto"/>
        <w:ind w:left="1080"/>
        <w:contextualSpacing w:val="0"/>
        <w:rPr>
          <w:rFonts w:cstheme="minorHAnsi"/>
        </w:rPr>
      </w:pPr>
      <w:r w:rsidRPr="00EC3B15">
        <w:rPr>
          <w:rFonts w:cstheme="minorHAnsi"/>
        </w:rPr>
        <w:t>includes, as appropriate, education offered concurrently with and in the same context as workforce preparation activities and training for a specific occupation or occupational cluster;</w:t>
      </w:r>
    </w:p>
    <w:p w14:paraId="50659614" w14:textId="77777777" w:rsidR="00CE5CFD" w:rsidRPr="00EC3B15" w:rsidRDefault="00CE5CFD" w:rsidP="00C76532">
      <w:pPr>
        <w:pStyle w:val="ListParagraph"/>
        <w:numPr>
          <w:ilvl w:val="0"/>
          <w:numId w:val="36"/>
        </w:numPr>
        <w:autoSpaceDE w:val="0"/>
        <w:autoSpaceDN w:val="0"/>
        <w:adjustRightInd w:val="0"/>
        <w:spacing w:after="120" w:line="240" w:lineRule="auto"/>
        <w:ind w:left="1080"/>
        <w:contextualSpacing w:val="0"/>
        <w:rPr>
          <w:rFonts w:cstheme="minorHAnsi"/>
        </w:rPr>
      </w:pPr>
      <w:r w:rsidRPr="00EC3B15">
        <w:rPr>
          <w:rFonts w:cstheme="minorHAnsi"/>
        </w:rPr>
        <w:t xml:space="preserve">organizes education, training, and other services to meet the </w:t>
      </w:r>
      <w:proofErr w:type="gramStart"/>
      <w:r w:rsidRPr="00EC3B15">
        <w:rPr>
          <w:rFonts w:cstheme="minorHAnsi"/>
        </w:rPr>
        <w:t>particular needs</w:t>
      </w:r>
      <w:proofErr w:type="gramEnd"/>
      <w:r w:rsidRPr="00EC3B15">
        <w:rPr>
          <w:rFonts w:cstheme="minorHAnsi"/>
        </w:rPr>
        <w:t xml:space="preserve"> of an individual in a manner that accelerates the educational and career advancement of the individual to the extent practicable;</w:t>
      </w:r>
    </w:p>
    <w:p w14:paraId="643B5B26" w14:textId="77777777" w:rsidR="00CE5CFD" w:rsidRPr="00EC3B15" w:rsidRDefault="00CE5CFD" w:rsidP="00C76532">
      <w:pPr>
        <w:pStyle w:val="ListParagraph"/>
        <w:numPr>
          <w:ilvl w:val="0"/>
          <w:numId w:val="36"/>
        </w:numPr>
        <w:autoSpaceDE w:val="0"/>
        <w:autoSpaceDN w:val="0"/>
        <w:adjustRightInd w:val="0"/>
        <w:spacing w:after="120" w:line="240" w:lineRule="auto"/>
        <w:ind w:left="1080"/>
        <w:contextualSpacing w:val="0"/>
        <w:rPr>
          <w:rFonts w:cstheme="minorHAnsi"/>
        </w:rPr>
      </w:pPr>
      <w:r w:rsidRPr="00EC3B15">
        <w:rPr>
          <w:rFonts w:cstheme="minorHAnsi"/>
        </w:rPr>
        <w:t xml:space="preserve">enables an individual to attain a secondary school diploma or its recognized equivalent, and at least 1 recognized postsecondary credential; and </w:t>
      </w:r>
    </w:p>
    <w:p w14:paraId="5424B17F" w14:textId="77777777" w:rsidR="00CE5CFD" w:rsidRPr="00EC3B15" w:rsidRDefault="00CE5CFD" w:rsidP="00C76532">
      <w:pPr>
        <w:pStyle w:val="ListParagraph"/>
        <w:numPr>
          <w:ilvl w:val="0"/>
          <w:numId w:val="36"/>
        </w:numPr>
        <w:autoSpaceDE w:val="0"/>
        <w:autoSpaceDN w:val="0"/>
        <w:adjustRightInd w:val="0"/>
        <w:spacing w:after="120" w:line="240" w:lineRule="auto"/>
        <w:ind w:left="1080"/>
        <w:contextualSpacing w:val="0"/>
        <w:rPr>
          <w:rFonts w:cstheme="minorHAnsi"/>
        </w:rPr>
      </w:pPr>
      <w:r w:rsidRPr="00EC3B15">
        <w:rPr>
          <w:rFonts w:cstheme="minorHAnsi"/>
        </w:rPr>
        <w:t xml:space="preserve">helps an individual enter or advance </w:t>
      </w:r>
      <w:r w:rsidRPr="00EC3B15">
        <w:rPr>
          <w:rFonts w:cstheme="minorHAnsi"/>
          <w:color w:val="000000"/>
        </w:rPr>
        <w:t xml:space="preserve">within a specific occupation or occupational cluster. </w:t>
      </w:r>
    </w:p>
    <w:p w14:paraId="25662B67" w14:textId="77777777" w:rsidR="00CE5CFD" w:rsidRPr="00EC3B15" w:rsidRDefault="00CE5CFD" w:rsidP="00CE5CFD">
      <w:pPr>
        <w:rPr>
          <w:rFonts w:cstheme="minorHAnsi"/>
        </w:rPr>
      </w:pPr>
    </w:p>
    <w:p w14:paraId="1EBA362C" w14:textId="196A7DBB" w:rsidR="00CE5CFD" w:rsidRPr="00EC3B15" w:rsidRDefault="00CE5CFD" w:rsidP="00CE5CFD">
      <w:pPr>
        <w:rPr>
          <w:rFonts w:cstheme="minorHAnsi"/>
        </w:rPr>
      </w:pPr>
      <w:r w:rsidRPr="00EC3B15">
        <w:rPr>
          <w:rFonts w:cstheme="minorHAnsi"/>
        </w:rPr>
        <w:t xml:space="preserve">A </w:t>
      </w:r>
      <w:r w:rsidRPr="00EC3B15">
        <w:rPr>
          <w:rFonts w:cstheme="minorHAnsi"/>
          <w:b/>
          <w:sz w:val="24"/>
          <w:szCs w:val="24"/>
        </w:rPr>
        <w:t>Program of Study</w:t>
      </w:r>
      <w:r w:rsidRPr="00EC3B15">
        <w:rPr>
          <w:rFonts w:cstheme="minorHAnsi"/>
        </w:rPr>
        <w:t xml:space="preserve"> is defined specifically in Section 3(41) of Perkins V. </w:t>
      </w:r>
    </w:p>
    <w:p w14:paraId="68BCF213" w14:textId="77777777" w:rsidR="00CE5CFD" w:rsidRPr="00EC3B15" w:rsidRDefault="00CE5CFD" w:rsidP="00CE5CFD">
      <w:pPr>
        <w:pStyle w:val="Default"/>
        <w:spacing w:after="120"/>
        <w:ind w:left="720"/>
        <w:rPr>
          <w:rFonts w:asciiTheme="minorHAnsi" w:hAnsiTheme="minorHAnsi" w:cstheme="minorHAnsi"/>
          <w:sz w:val="22"/>
          <w:szCs w:val="22"/>
        </w:rPr>
      </w:pPr>
      <w:r w:rsidRPr="00EC3B15">
        <w:rPr>
          <w:rFonts w:asciiTheme="minorHAnsi" w:hAnsiTheme="minorHAnsi" w:cstheme="minorHAnsi"/>
          <w:sz w:val="22"/>
          <w:szCs w:val="22"/>
        </w:rPr>
        <w:t xml:space="preserve">The term ‘program of study’ means a coordinated, nonduplicative sequence of academic and technical content at the secondary and postsecondary level that— </w:t>
      </w:r>
    </w:p>
    <w:p w14:paraId="339FB6AB" w14:textId="77777777" w:rsidR="00CE5CFD" w:rsidRPr="00EC3B15" w:rsidRDefault="00CE5CFD" w:rsidP="00C76532">
      <w:pPr>
        <w:pStyle w:val="Default"/>
        <w:numPr>
          <w:ilvl w:val="0"/>
          <w:numId w:val="37"/>
        </w:numPr>
        <w:spacing w:after="120"/>
        <w:ind w:left="1080"/>
        <w:rPr>
          <w:rFonts w:asciiTheme="minorHAnsi" w:hAnsiTheme="minorHAnsi" w:cstheme="minorHAnsi"/>
          <w:sz w:val="22"/>
          <w:szCs w:val="22"/>
        </w:rPr>
      </w:pPr>
      <w:r w:rsidRPr="00EC3B15">
        <w:rPr>
          <w:rFonts w:asciiTheme="minorHAnsi" w:hAnsiTheme="minorHAnsi" w:cstheme="minorHAnsi"/>
          <w:sz w:val="22"/>
          <w:szCs w:val="22"/>
        </w:rPr>
        <w:t xml:space="preserve">incorporates challenging State academic standards, including those adopted by a State under section 1111(b)(1) of the Elementary and Secondary Education Act of 1965; </w:t>
      </w:r>
    </w:p>
    <w:p w14:paraId="112F89F4" w14:textId="77777777" w:rsidR="00CE5CFD" w:rsidRPr="00EC3B15" w:rsidRDefault="00CE5CFD" w:rsidP="00C76532">
      <w:pPr>
        <w:pStyle w:val="Default"/>
        <w:numPr>
          <w:ilvl w:val="0"/>
          <w:numId w:val="37"/>
        </w:numPr>
        <w:spacing w:after="120"/>
        <w:ind w:left="1080"/>
        <w:rPr>
          <w:rFonts w:asciiTheme="minorHAnsi" w:hAnsiTheme="minorHAnsi" w:cstheme="minorHAnsi"/>
          <w:sz w:val="22"/>
          <w:szCs w:val="22"/>
        </w:rPr>
      </w:pPr>
      <w:r w:rsidRPr="00EC3B15">
        <w:rPr>
          <w:rFonts w:asciiTheme="minorHAnsi" w:hAnsiTheme="minorHAnsi" w:cstheme="minorHAnsi"/>
          <w:sz w:val="22"/>
          <w:szCs w:val="22"/>
        </w:rPr>
        <w:t xml:space="preserve">addresses both academic and technical knowledge and skills, including employability skills; </w:t>
      </w:r>
    </w:p>
    <w:p w14:paraId="67CC0239" w14:textId="77777777" w:rsidR="00CE5CFD" w:rsidRPr="00EC3B15" w:rsidRDefault="00CE5CFD" w:rsidP="00C76532">
      <w:pPr>
        <w:pStyle w:val="Default"/>
        <w:numPr>
          <w:ilvl w:val="0"/>
          <w:numId w:val="37"/>
        </w:numPr>
        <w:spacing w:after="120"/>
        <w:ind w:left="1080"/>
        <w:rPr>
          <w:rFonts w:asciiTheme="minorHAnsi" w:hAnsiTheme="minorHAnsi" w:cstheme="minorHAnsi"/>
          <w:sz w:val="22"/>
          <w:szCs w:val="22"/>
        </w:rPr>
      </w:pPr>
      <w:r w:rsidRPr="00EC3B15">
        <w:rPr>
          <w:rFonts w:asciiTheme="minorHAnsi" w:hAnsiTheme="minorHAnsi" w:cstheme="minorHAnsi"/>
          <w:sz w:val="22"/>
          <w:szCs w:val="22"/>
        </w:rPr>
        <w:t xml:space="preserve">is aligned with the needs of industries in the economy of the State, region, Tribal community, or local area; </w:t>
      </w:r>
    </w:p>
    <w:p w14:paraId="187E2179" w14:textId="77777777" w:rsidR="00CE5CFD" w:rsidRPr="00EC3B15" w:rsidRDefault="00CE5CFD" w:rsidP="00C76532">
      <w:pPr>
        <w:pStyle w:val="Default"/>
        <w:numPr>
          <w:ilvl w:val="0"/>
          <w:numId w:val="37"/>
        </w:numPr>
        <w:spacing w:after="120"/>
        <w:ind w:left="1080"/>
        <w:rPr>
          <w:rFonts w:asciiTheme="minorHAnsi" w:hAnsiTheme="minorHAnsi" w:cstheme="minorHAnsi"/>
          <w:sz w:val="22"/>
          <w:szCs w:val="22"/>
        </w:rPr>
      </w:pPr>
      <w:r w:rsidRPr="00EC3B15">
        <w:rPr>
          <w:rFonts w:asciiTheme="minorHAnsi" w:hAnsiTheme="minorHAnsi" w:cstheme="minorHAnsi"/>
          <w:sz w:val="22"/>
          <w:szCs w:val="22"/>
        </w:rPr>
        <w:t xml:space="preserve">progresses in specificity (beginning with all aspects of an industry or career cluster and leading to more occupation-specific instruction); </w:t>
      </w:r>
    </w:p>
    <w:p w14:paraId="39D6CD7D" w14:textId="77777777" w:rsidR="00CE5CFD" w:rsidRPr="00EC3B15" w:rsidRDefault="00CE5CFD" w:rsidP="00C76532">
      <w:pPr>
        <w:pStyle w:val="Default"/>
        <w:numPr>
          <w:ilvl w:val="0"/>
          <w:numId w:val="37"/>
        </w:numPr>
        <w:spacing w:after="120"/>
        <w:ind w:left="1080"/>
        <w:rPr>
          <w:rFonts w:asciiTheme="minorHAnsi" w:hAnsiTheme="minorHAnsi" w:cstheme="minorHAnsi"/>
          <w:sz w:val="22"/>
          <w:szCs w:val="22"/>
        </w:rPr>
      </w:pPr>
      <w:r w:rsidRPr="00EC3B15">
        <w:rPr>
          <w:rFonts w:asciiTheme="minorHAnsi" w:hAnsiTheme="minorHAnsi" w:cstheme="minorHAnsi"/>
          <w:sz w:val="22"/>
          <w:szCs w:val="22"/>
        </w:rPr>
        <w:t xml:space="preserve">has multiple entry and exit points that incorporate credentialing; and </w:t>
      </w:r>
    </w:p>
    <w:p w14:paraId="00960689" w14:textId="77777777" w:rsidR="00CE5CFD" w:rsidRPr="00EC3B15" w:rsidRDefault="00CE5CFD" w:rsidP="00C76532">
      <w:pPr>
        <w:pStyle w:val="Default"/>
        <w:numPr>
          <w:ilvl w:val="0"/>
          <w:numId w:val="37"/>
        </w:numPr>
        <w:spacing w:after="120"/>
        <w:ind w:left="1080"/>
        <w:rPr>
          <w:rFonts w:asciiTheme="minorHAnsi" w:hAnsiTheme="minorHAnsi" w:cstheme="minorHAnsi"/>
          <w:sz w:val="22"/>
          <w:szCs w:val="22"/>
        </w:rPr>
      </w:pPr>
      <w:r w:rsidRPr="00EC3B15">
        <w:rPr>
          <w:rFonts w:asciiTheme="minorHAnsi" w:hAnsiTheme="minorHAnsi" w:cstheme="minorHAnsi"/>
          <w:sz w:val="22"/>
          <w:szCs w:val="22"/>
        </w:rPr>
        <w:t>culminates in the attainment of a recognized postsecondary credential.</w:t>
      </w:r>
    </w:p>
    <w:p w14:paraId="04C5B933" w14:textId="77777777" w:rsidR="00CE5CFD" w:rsidRPr="00EC3B15" w:rsidRDefault="00CE5CFD">
      <w:pPr>
        <w:rPr>
          <w:rFonts w:cstheme="minorHAnsi"/>
        </w:rPr>
      </w:pPr>
      <w:r w:rsidRPr="00EC3B15">
        <w:rPr>
          <w:rFonts w:cstheme="minorHAnsi"/>
        </w:rPr>
        <w:br w:type="page"/>
      </w:r>
    </w:p>
    <w:p w14:paraId="16856C3F" w14:textId="5B9BD84C" w:rsidR="00CE5CFD" w:rsidRPr="00EC3B15" w:rsidRDefault="00CE5CFD" w:rsidP="00CE5CFD">
      <w:pPr>
        <w:rPr>
          <w:rFonts w:cstheme="minorHAnsi"/>
        </w:rPr>
      </w:pPr>
      <w:r w:rsidRPr="00EC3B15">
        <w:rPr>
          <w:rFonts w:cstheme="minorHAnsi"/>
        </w:rPr>
        <w:lastRenderedPageBreak/>
        <w:t>The North Carolina Community College System uses the term “</w:t>
      </w:r>
      <w:r w:rsidRPr="00EC3B15">
        <w:rPr>
          <w:rFonts w:cstheme="minorHAnsi"/>
          <w:b/>
          <w:sz w:val="24"/>
          <w:szCs w:val="24"/>
        </w:rPr>
        <w:t>Programs</w:t>
      </w:r>
      <w:r w:rsidRPr="00EC3B15">
        <w:rPr>
          <w:rFonts w:cstheme="minorHAnsi"/>
        </w:rPr>
        <w:t xml:space="preserve">” to refer to the larger classification of curriculum programs, which include 10 occupational program areas. </w:t>
      </w:r>
    </w:p>
    <w:p w14:paraId="17966264" w14:textId="77777777" w:rsidR="00CE5CFD" w:rsidRPr="00EC3B15" w:rsidRDefault="00CE5CFD" w:rsidP="00CE5CFD">
      <w:pPr>
        <w:spacing w:after="60"/>
        <w:ind w:left="720"/>
        <w:rPr>
          <w:rFonts w:cstheme="minorHAnsi"/>
        </w:rPr>
      </w:pPr>
      <w:proofErr w:type="gramStart"/>
      <w:r w:rsidRPr="00EC3B15">
        <w:rPr>
          <w:rFonts w:cstheme="minorHAnsi"/>
        </w:rPr>
        <w:t>15  Agricultural</w:t>
      </w:r>
      <w:proofErr w:type="gramEnd"/>
      <w:r w:rsidRPr="00EC3B15">
        <w:rPr>
          <w:rFonts w:cstheme="minorHAnsi"/>
        </w:rPr>
        <w:t xml:space="preserve"> and Natural Resources Technologies</w:t>
      </w:r>
    </w:p>
    <w:p w14:paraId="7F494977" w14:textId="77777777" w:rsidR="00CE5CFD" w:rsidRPr="00EC3B15" w:rsidRDefault="00CE5CFD" w:rsidP="00CE5CFD">
      <w:pPr>
        <w:spacing w:after="60"/>
        <w:ind w:left="720"/>
        <w:rPr>
          <w:rFonts w:cstheme="minorHAnsi"/>
        </w:rPr>
      </w:pPr>
      <w:proofErr w:type="gramStart"/>
      <w:r w:rsidRPr="00EC3B15">
        <w:rPr>
          <w:rFonts w:cstheme="minorHAnsi"/>
        </w:rPr>
        <w:t>20  Biological</w:t>
      </w:r>
      <w:proofErr w:type="gramEnd"/>
      <w:r w:rsidRPr="00EC3B15">
        <w:rPr>
          <w:rFonts w:cstheme="minorHAnsi"/>
        </w:rPr>
        <w:t xml:space="preserve"> and Chemical Technologies</w:t>
      </w:r>
    </w:p>
    <w:p w14:paraId="39944617" w14:textId="77777777" w:rsidR="00CE5CFD" w:rsidRPr="00EC3B15" w:rsidRDefault="00CE5CFD" w:rsidP="00CE5CFD">
      <w:pPr>
        <w:spacing w:after="60"/>
        <w:ind w:left="720"/>
        <w:rPr>
          <w:rFonts w:cstheme="minorHAnsi"/>
        </w:rPr>
      </w:pPr>
      <w:proofErr w:type="gramStart"/>
      <w:r w:rsidRPr="00EC3B15">
        <w:rPr>
          <w:rFonts w:cstheme="minorHAnsi"/>
        </w:rPr>
        <w:t>25  Business</w:t>
      </w:r>
      <w:proofErr w:type="gramEnd"/>
      <w:r w:rsidRPr="00EC3B15">
        <w:rPr>
          <w:rFonts w:cstheme="minorHAnsi"/>
        </w:rPr>
        <w:t xml:space="preserve"> Technologies</w:t>
      </w:r>
    </w:p>
    <w:p w14:paraId="0851B926" w14:textId="77777777" w:rsidR="00CE5CFD" w:rsidRPr="00EC3B15" w:rsidRDefault="00CE5CFD" w:rsidP="00CE5CFD">
      <w:pPr>
        <w:spacing w:after="60"/>
        <w:ind w:left="720"/>
        <w:rPr>
          <w:rFonts w:cstheme="minorHAnsi"/>
        </w:rPr>
      </w:pPr>
      <w:proofErr w:type="gramStart"/>
      <w:r w:rsidRPr="00EC3B15">
        <w:rPr>
          <w:rFonts w:cstheme="minorHAnsi"/>
        </w:rPr>
        <w:t>30  Commercial</w:t>
      </w:r>
      <w:proofErr w:type="gramEnd"/>
      <w:r w:rsidRPr="00EC3B15">
        <w:rPr>
          <w:rFonts w:cstheme="minorHAnsi"/>
        </w:rPr>
        <w:t xml:space="preserve"> and Artistic Production Technologies</w:t>
      </w:r>
    </w:p>
    <w:p w14:paraId="4238A3A6" w14:textId="77777777" w:rsidR="00CE5CFD" w:rsidRPr="00EC3B15" w:rsidRDefault="00CE5CFD" w:rsidP="00CE5CFD">
      <w:pPr>
        <w:spacing w:after="60"/>
        <w:ind w:left="720"/>
        <w:rPr>
          <w:rFonts w:cstheme="minorHAnsi"/>
        </w:rPr>
      </w:pPr>
      <w:proofErr w:type="gramStart"/>
      <w:r w:rsidRPr="00EC3B15">
        <w:rPr>
          <w:rFonts w:cstheme="minorHAnsi"/>
        </w:rPr>
        <w:t>35  Construction</w:t>
      </w:r>
      <w:proofErr w:type="gramEnd"/>
      <w:r w:rsidRPr="00EC3B15">
        <w:rPr>
          <w:rFonts w:cstheme="minorHAnsi"/>
        </w:rPr>
        <w:t xml:space="preserve"> Technologies</w:t>
      </w:r>
    </w:p>
    <w:p w14:paraId="11EADDAA" w14:textId="77777777" w:rsidR="00CE5CFD" w:rsidRPr="00EC3B15" w:rsidRDefault="00CE5CFD" w:rsidP="00CE5CFD">
      <w:pPr>
        <w:spacing w:after="60"/>
        <w:ind w:left="720"/>
        <w:rPr>
          <w:rFonts w:cstheme="minorHAnsi"/>
        </w:rPr>
      </w:pPr>
      <w:proofErr w:type="gramStart"/>
      <w:r w:rsidRPr="00EC3B15">
        <w:rPr>
          <w:rFonts w:cstheme="minorHAnsi"/>
        </w:rPr>
        <w:t>40  Engineering</w:t>
      </w:r>
      <w:proofErr w:type="gramEnd"/>
      <w:r w:rsidRPr="00EC3B15">
        <w:rPr>
          <w:rFonts w:cstheme="minorHAnsi"/>
        </w:rPr>
        <w:t xml:space="preserve"> Technologies</w:t>
      </w:r>
    </w:p>
    <w:p w14:paraId="7A468BBC" w14:textId="77777777" w:rsidR="00CE5CFD" w:rsidRPr="00EC3B15" w:rsidRDefault="00CE5CFD" w:rsidP="00CE5CFD">
      <w:pPr>
        <w:spacing w:after="60"/>
        <w:ind w:left="720"/>
        <w:rPr>
          <w:rFonts w:cstheme="minorHAnsi"/>
        </w:rPr>
      </w:pPr>
      <w:proofErr w:type="gramStart"/>
      <w:r w:rsidRPr="00EC3B15">
        <w:rPr>
          <w:rFonts w:cstheme="minorHAnsi"/>
        </w:rPr>
        <w:t>45  Health</w:t>
      </w:r>
      <w:proofErr w:type="gramEnd"/>
      <w:r w:rsidRPr="00EC3B15">
        <w:rPr>
          <w:rFonts w:cstheme="minorHAnsi"/>
        </w:rPr>
        <w:t xml:space="preserve"> Sciences</w:t>
      </w:r>
    </w:p>
    <w:p w14:paraId="7F6BA859" w14:textId="77777777" w:rsidR="00CE5CFD" w:rsidRPr="00EC3B15" w:rsidRDefault="00CE5CFD" w:rsidP="00CE5CFD">
      <w:pPr>
        <w:spacing w:after="60"/>
        <w:ind w:left="720"/>
        <w:rPr>
          <w:rFonts w:cstheme="minorHAnsi"/>
        </w:rPr>
      </w:pPr>
      <w:proofErr w:type="gramStart"/>
      <w:r w:rsidRPr="00EC3B15">
        <w:rPr>
          <w:rFonts w:cstheme="minorHAnsi"/>
        </w:rPr>
        <w:t>50  Industrial</w:t>
      </w:r>
      <w:proofErr w:type="gramEnd"/>
      <w:r w:rsidRPr="00EC3B15">
        <w:rPr>
          <w:rFonts w:cstheme="minorHAnsi"/>
        </w:rPr>
        <w:t xml:space="preserve"> Technologies</w:t>
      </w:r>
    </w:p>
    <w:p w14:paraId="602664AD" w14:textId="77777777" w:rsidR="00CE5CFD" w:rsidRPr="00EC3B15" w:rsidRDefault="00CE5CFD" w:rsidP="00CE5CFD">
      <w:pPr>
        <w:spacing w:after="60"/>
        <w:ind w:left="720"/>
        <w:rPr>
          <w:rFonts w:cstheme="minorHAnsi"/>
        </w:rPr>
      </w:pPr>
      <w:proofErr w:type="gramStart"/>
      <w:r w:rsidRPr="00EC3B15">
        <w:rPr>
          <w:rFonts w:cstheme="minorHAnsi"/>
        </w:rPr>
        <w:t>55  Public</w:t>
      </w:r>
      <w:proofErr w:type="gramEnd"/>
      <w:r w:rsidRPr="00EC3B15">
        <w:rPr>
          <w:rFonts w:cstheme="minorHAnsi"/>
        </w:rPr>
        <w:t xml:space="preserve"> Service Technologies</w:t>
      </w:r>
    </w:p>
    <w:p w14:paraId="3BF134EA" w14:textId="77777777" w:rsidR="00CE5CFD" w:rsidRPr="00EC3B15" w:rsidRDefault="00CE5CFD" w:rsidP="00CE5CFD">
      <w:pPr>
        <w:spacing w:after="120"/>
        <w:ind w:left="720"/>
        <w:rPr>
          <w:rFonts w:cstheme="minorHAnsi"/>
        </w:rPr>
      </w:pPr>
      <w:proofErr w:type="gramStart"/>
      <w:r w:rsidRPr="00EC3B15">
        <w:rPr>
          <w:rFonts w:cstheme="minorHAnsi"/>
        </w:rPr>
        <w:t>60  Transport</w:t>
      </w:r>
      <w:proofErr w:type="gramEnd"/>
      <w:r w:rsidRPr="00EC3B15">
        <w:rPr>
          <w:rFonts w:cstheme="minorHAnsi"/>
        </w:rPr>
        <w:t xml:space="preserve"> System Technologies</w:t>
      </w:r>
    </w:p>
    <w:p w14:paraId="41109C41" w14:textId="273373DB" w:rsidR="00CE5CFD" w:rsidRDefault="00CE5CFD" w:rsidP="00CE5CFD">
      <w:pPr>
        <w:pStyle w:val="Default"/>
        <w:tabs>
          <w:tab w:val="left" w:pos="360"/>
          <w:tab w:val="left" w:pos="720"/>
        </w:tabs>
        <w:spacing w:after="120"/>
        <w:rPr>
          <w:rFonts w:asciiTheme="minorHAnsi" w:hAnsiTheme="minorHAnsi" w:cstheme="minorHAnsi"/>
          <w:color w:val="auto"/>
          <w:sz w:val="22"/>
          <w:szCs w:val="22"/>
        </w:rPr>
      </w:pPr>
    </w:p>
    <w:p w14:paraId="63217100" w14:textId="099D440A" w:rsidR="00C76532" w:rsidRDefault="00C76532">
      <w:pPr>
        <w:rPr>
          <w:rFonts w:cstheme="minorHAnsi"/>
        </w:rPr>
      </w:pPr>
      <w:r>
        <w:rPr>
          <w:rFonts w:cstheme="minorHAnsi"/>
        </w:rPr>
        <w:br w:type="page"/>
      </w:r>
    </w:p>
    <w:p w14:paraId="2DD17084" w14:textId="08DD403C" w:rsidR="00C76532" w:rsidRPr="005A0003" w:rsidRDefault="00C76532" w:rsidP="00C76532">
      <w:pPr>
        <w:pStyle w:val="Heading1"/>
      </w:pPr>
      <w:bookmarkStart w:id="28" w:name="_Toc14170906"/>
      <w:r>
        <w:lastRenderedPageBreak/>
        <w:t xml:space="preserve">Appendix </w:t>
      </w:r>
      <w:proofErr w:type="gramStart"/>
      <w:r>
        <w:t>D :</w:t>
      </w:r>
      <w:proofErr w:type="gramEnd"/>
      <w:r>
        <w:t xml:space="preserve"> Example of a CLNA</w:t>
      </w:r>
      <w:r w:rsidRPr="005A0003">
        <w:t xml:space="preserve"> Summary Report by Program of Study</w:t>
      </w:r>
      <w:bookmarkEnd w:id="28"/>
    </w:p>
    <w:p w14:paraId="56D6547D" w14:textId="77777777" w:rsidR="00C76532" w:rsidRPr="005A0003" w:rsidRDefault="00C76532" w:rsidP="00C76532">
      <w:pPr>
        <w:rPr>
          <w:rFonts w:cstheme="minorHAnsi"/>
        </w:rPr>
      </w:pPr>
      <w:r w:rsidRPr="005A0003">
        <w:rPr>
          <w:rFonts w:cstheme="minorHAnsi"/>
        </w:rPr>
        <w:t xml:space="preserve"> </w:t>
      </w:r>
    </w:p>
    <w:p w14:paraId="777425C2" w14:textId="77777777" w:rsidR="00C76532" w:rsidRPr="005A0003" w:rsidRDefault="00C76532" w:rsidP="00C76532">
      <w:pPr>
        <w:rPr>
          <w:rFonts w:cstheme="minorHAnsi"/>
        </w:rPr>
      </w:pPr>
      <w:r w:rsidRPr="005A0003">
        <w:rPr>
          <w:rFonts w:cstheme="minorHAnsi"/>
        </w:rPr>
        <w:t xml:space="preserve">College: </w:t>
      </w:r>
      <w:r w:rsidRPr="00154063">
        <w:rPr>
          <w:rFonts w:cstheme="minorHAnsi"/>
          <w:color w:val="4472C4" w:themeColor="accent1"/>
          <w:u w:val="single"/>
        </w:rPr>
        <w:t>NCCCS Team Perkins Example</w:t>
      </w:r>
    </w:p>
    <w:p w14:paraId="3DD98853" w14:textId="77777777" w:rsidR="00C76532" w:rsidRPr="005A0003" w:rsidRDefault="00C76532" w:rsidP="00C76532">
      <w:pPr>
        <w:spacing w:after="60"/>
        <w:rPr>
          <w:rFonts w:cstheme="minorHAnsi"/>
        </w:rPr>
      </w:pPr>
      <w:r w:rsidRPr="005A0003">
        <w:rPr>
          <w:rFonts w:cstheme="minorHAnsi"/>
        </w:rPr>
        <w:t xml:space="preserve">Program of Study: </w:t>
      </w:r>
      <w:r>
        <w:rPr>
          <w:rFonts w:cstheme="minorHAnsi"/>
          <w:color w:val="4472C4" w:themeColor="accent1"/>
          <w:u w:val="single"/>
        </w:rPr>
        <w:t>Health Sciences Pathway</w:t>
      </w:r>
    </w:p>
    <w:p w14:paraId="5D4FB3F0" w14:textId="77777777" w:rsidR="00C76532" w:rsidRPr="005A0003" w:rsidRDefault="00C76532" w:rsidP="00C76532">
      <w:pPr>
        <w:pStyle w:val="ListParagraph"/>
        <w:tabs>
          <w:tab w:val="left" w:pos="3240"/>
          <w:tab w:val="left" w:pos="4860"/>
          <w:tab w:val="left" w:pos="6300"/>
        </w:tabs>
        <w:spacing w:after="60"/>
        <w:ind w:left="360"/>
        <w:contextualSpacing w:val="0"/>
        <w:rPr>
          <w:rFonts w:cstheme="minorHAnsi"/>
        </w:rPr>
      </w:pPr>
      <w:r w:rsidRPr="005A0003">
        <w:rPr>
          <w:rFonts w:cstheme="minorHAnsi"/>
        </w:rPr>
        <w:t>Check all that are offered:</w:t>
      </w:r>
      <w:r w:rsidRPr="005A0003">
        <w:rPr>
          <w:rFonts w:cstheme="minorHAnsi"/>
        </w:rPr>
        <w:tab/>
      </w:r>
      <w:r w:rsidRPr="005A0003">
        <w:rPr>
          <w:rFonts w:cstheme="minorHAnsi"/>
        </w:rPr>
        <w:sym w:font="Wingdings" w:char="F06F"/>
      </w:r>
      <w:r w:rsidRPr="005A0003">
        <w:rPr>
          <w:rFonts w:cstheme="minorHAnsi"/>
        </w:rPr>
        <w:t xml:space="preserve"> Certificate </w:t>
      </w:r>
      <w:r w:rsidRPr="005A0003">
        <w:rPr>
          <w:rFonts w:cstheme="minorHAnsi"/>
        </w:rPr>
        <w:tab/>
      </w:r>
      <w:r w:rsidRPr="005A0003">
        <w:rPr>
          <w:rFonts w:cstheme="minorHAnsi"/>
        </w:rPr>
        <w:sym w:font="Wingdings" w:char="F06F"/>
      </w:r>
      <w:r w:rsidRPr="005A0003">
        <w:rPr>
          <w:rFonts w:cstheme="minorHAnsi"/>
        </w:rPr>
        <w:t xml:space="preserve"> Diploma</w:t>
      </w:r>
      <w:r w:rsidRPr="005A0003">
        <w:rPr>
          <w:rFonts w:cstheme="minorHAnsi"/>
        </w:rPr>
        <w:tab/>
      </w:r>
      <w:r w:rsidRPr="00154063">
        <w:rPr>
          <w:rFonts w:cstheme="minorHAnsi"/>
          <w:color w:val="4472C4" w:themeColor="accent1"/>
        </w:rPr>
        <w:sym w:font="Wingdings" w:char="F078"/>
      </w:r>
      <w:r w:rsidRPr="005A0003">
        <w:rPr>
          <w:rFonts w:cstheme="minorHAnsi"/>
        </w:rPr>
        <w:t xml:space="preserve"> Associates in Applied Science</w:t>
      </w:r>
    </w:p>
    <w:p w14:paraId="55B6EB95" w14:textId="77777777" w:rsidR="00C76532" w:rsidRPr="005A0003" w:rsidRDefault="00C76532" w:rsidP="00C76532">
      <w:pPr>
        <w:pStyle w:val="ListParagraph"/>
        <w:tabs>
          <w:tab w:val="left" w:pos="3240"/>
          <w:tab w:val="left" w:pos="4860"/>
          <w:tab w:val="left" w:pos="6300"/>
        </w:tabs>
        <w:spacing w:after="60"/>
        <w:ind w:left="360"/>
        <w:contextualSpacing w:val="0"/>
        <w:rPr>
          <w:rFonts w:cstheme="minorHAnsi"/>
        </w:rPr>
      </w:pPr>
      <w:r w:rsidRPr="005A0003">
        <w:rPr>
          <w:rFonts w:cstheme="minorHAnsi"/>
        </w:rPr>
        <w:t xml:space="preserve">Check all that are appropriate: </w:t>
      </w:r>
      <w:r w:rsidRPr="005A0003">
        <w:rPr>
          <w:rFonts w:cstheme="minorHAnsi"/>
        </w:rPr>
        <w:tab/>
      </w:r>
      <w:r w:rsidRPr="00154063">
        <w:rPr>
          <w:rFonts w:cstheme="minorHAnsi"/>
          <w:color w:val="4472C4" w:themeColor="accent1"/>
        </w:rPr>
        <w:sym w:font="Wingdings" w:char="F078"/>
      </w:r>
      <w:r w:rsidRPr="005A0003">
        <w:rPr>
          <w:rFonts w:cstheme="minorHAnsi"/>
        </w:rPr>
        <w:t xml:space="preserve"> In-Demand</w:t>
      </w:r>
      <w:r w:rsidRPr="005A0003">
        <w:rPr>
          <w:rFonts w:cstheme="minorHAnsi"/>
        </w:rPr>
        <w:tab/>
      </w:r>
      <w:r w:rsidRPr="00154063">
        <w:rPr>
          <w:rFonts w:cstheme="minorHAnsi"/>
          <w:color w:val="4472C4" w:themeColor="accent1"/>
        </w:rPr>
        <w:sym w:font="Wingdings" w:char="F078"/>
      </w:r>
      <w:r w:rsidRPr="005A0003">
        <w:rPr>
          <w:rFonts w:cstheme="minorHAnsi"/>
        </w:rPr>
        <w:t xml:space="preserve"> High Skill</w:t>
      </w:r>
      <w:r w:rsidRPr="005A0003">
        <w:rPr>
          <w:rFonts w:cstheme="minorHAnsi"/>
        </w:rPr>
        <w:tab/>
      </w:r>
      <w:r w:rsidRPr="00154063">
        <w:rPr>
          <w:rFonts w:cstheme="minorHAnsi"/>
          <w:color w:val="4472C4" w:themeColor="accent1"/>
        </w:rPr>
        <w:sym w:font="Wingdings" w:char="F078"/>
      </w:r>
      <w:r w:rsidRPr="005A0003">
        <w:rPr>
          <w:rFonts w:cstheme="minorHAnsi"/>
        </w:rPr>
        <w:t xml:space="preserve"> High Wage</w:t>
      </w:r>
    </w:p>
    <w:p w14:paraId="65789475" w14:textId="77777777" w:rsidR="00C76532" w:rsidRPr="005A0003" w:rsidRDefault="00C76532" w:rsidP="00C76532">
      <w:pPr>
        <w:pStyle w:val="ListParagraph"/>
        <w:spacing w:after="60"/>
        <w:ind w:left="0"/>
        <w:contextualSpacing w:val="0"/>
        <w:rPr>
          <w:rFonts w:cstheme="minorHAnsi"/>
        </w:rPr>
      </w:pPr>
    </w:p>
    <w:p w14:paraId="5DE44AD5" w14:textId="77777777" w:rsidR="00C76532" w:rsidRDefault="00C76532" w:rsidP="00C76532">
      <w:pPr>
        <w:pStyle w:val="ListParagraph"/>
        <w:spacing w:after="60"/>
        <w:ind w:left="0"/>
        <w:contextualSpacing w:val="0"/>
        <w:rPr>
          <w:rFonts w:cstheme="minorHAnsi"/>
        </w:rPr>
      </w:pPr>
      <w:r>
        <w:rPr>
          <w:rFonts w:cstheme="minorHAnsi"/>
        </w:rPr>
        <w:t>Team/Stakeholders involved (Must include required participants, see NCCCS CLNA Guide page 6)</w:t>
      </w:r>
    </w:p>
    <w:tbl>
      <w:tblPr>
        <w:tblStyle w:val="TableGrid"/>
        <w:tblW w:w="0" w:type="auto"/>
        <w:tblLook w:val="04A0" w:firstRow="1" w:lastRow="0" w:firstColumn="1" w:lastColumn="0" w:noHBand="0" w:noVBand="1"/>
      </w:tblPr>
      <w:tblGrid>
        <w:gridCol w:w="3116"/>
        <w:gridCol w:w="3117"/>
        <w:gridCol w:w="3117"/>
      </w:tblGrid>
      <w:tr w:rsidR="00C76532" w14:paraId="65FEB93E" w14:textId="77777777" w:rsidTr="007374AF">
        <w:tc>
          <w:tcPr>
            <w:tcW w:w="3116" w:type="dxa"/>
            <w:shd w:val="clear" w:color="auto" w:fill="D9D9D9" w:themeFill="background1" w:themeFillShade="D9"/>
          </w:tcPr>
          <w:p w14:paraId="1A17B0A9" w14:textId="77777777" w:rsidR="00C76532" w:rsidRDefault="00C76532" w:rsidP="007374AF">
            <w:pPr>
              <w:pStyle w:val="ListParagraph"/>
              <w:ind w:left="0"/>
              <w:contextualSpacing w:val="0"/>
              <w:rPr>
                <w:rFonts w:cstheme="minorHAnsi"/>
              </w:rPr>
            </w:pPr>
            <w:r>
              <w:rPr>
                <w:rFonts w:cstheme="minorHAnsi"/>
              </w:rPr>
              <w:t>Representative</w:t>
            </w:r>
          </w:p>
        </w:tc>
        <w:tc>
          <w:tcPr>
            <w:tcW w:w="3117" w:type="dxa"/>
            <w:shd w:val="clear" w:color="auto" w:fill="D9D9D9" w:themeFill="background1" w:themeFillShade="D9"/>
          </w:tcPr>
          <w:p w14:paraId="19E110B9" w14:textId="77777777" w:rsidR="00C76532" w:rsidRDefault="00C76532" w:rsidP="007374AF">
            <w:pPr>
              <w:pStyle w:val="ListParagraph"/>
              <w:ind w:left="0"/>
              <w:contextualSpacing w:val="0"/>
              <w:rPr>
                <w:rFonts w:cstheme="minorHAnsi"/>
              </w:rPr>
            </w:pPr>
            <w:r>
              <w:rPr>
                <w:rFonts w:cstheme="minorHAnsi"/>
              </w:rPr>
              <w:t>Name</w:t>
            </w:r>
          </w:p>
        </w:tc>
        <w:tc>
          <w:tcPr>
            <w:tcW w:w="3117" w:type="dxa"/>
            <w:shd w:val="clear" w:color="auto" w:fill="D9D9D9" w:themeFill="background1" w:themeFillShade="D9"/>
          </w:tcPr>
          <w:p w14:paraId="6A4B4E10" w14:textId="77777777" w:rsidR="00C76532" w:rsidRDefault="00C76532" w:rsidP="007374AF">
            <w:pPr>
              <w:pStyle w:val="ListParagraph"/>
              <w:ind w:left="0"/>
              <w:contextualSpacing w:val="0"/>
              <w:rPr>
                <w:rFonts w:cstheme="minorHAnsi"/>
              </w:rPr>
            </w:pPr>
            <w:r>
              <w:rPr>
                <w:rFonts w:cstheme="minorHAnsi"/>
              </w:rPr>
              <w:t>Institution/Position</w:t>
            </w:r>
          </w:p>
        </w:tc>
      </w:tr>
      <w:tr w:rsidR="00C76532" w:rsidRPr="00EF58EE" w14:paraId="5032494F" w14:textId="77777777" w:rsidTr="007374AF">
        <w:tc>
          <w:tcPr>
            <w:tcW w:w="3116" w:type="dxa"/>
          </w:tcPr>
          <w:p w14:paraId="78155BE8" w14:textId="77777777" w:rsidR="00C76532" w:rsidRPr="00EF58EE" w:rsidRDefault="00C76532" w:rsidP="007374AF">
            <w:pPr>
              <w:pStyle w:val="ListParagraph"/>
              <w:ind w:left="0"/>
              <w:contextualSpacing w:val="0"/>
              <w:rPr>
                <w:rFonts w:cstheme="minorHAnsi"/>
                <w:color w:val="4472C4" w:themeColor="accent1"/>
              </w:rPr>
            </w:pPr>
            <w:r w:rsidRPr="00EF58EE">
              <w:rPr>
                <w:rFonts w:cstheme="minorHAnsi"/>
                <w:color w:val="4472C4" w:themeColor="accent1"/>
              </w:rPr>
              <w:t>Post-Secondary</w:t>
            </w:r>
          </w:p>
        </w:tc>
        <w:tc>
          <w:tcPr>
            <w:tcW w:w="3117" w:type="dxa"/>
          </w:tcPr>
          <w:p w14:paraId="6673D20F" w14:textId="77777777" w:rsidR="00C76532" w:rsidRPr="00EF58EE" w:rsidRDefault="00C76532" w:rsidP="007374AF">
            <w:pPr>
              <w:pStyle w:val="ListParagraph"/>
              <w:ind w:left="0"/>
              <w:contextualSpacing w:val="0"/>
              <w:rPr>
                <w:rFonts w:cstheme="minorHAnsi"/>
                <w:color w:val="4472C4" w:themeColor="accent1"/>
              </w:rPr>
            </w:pPr>
            <w:r w:rsidRPr="00EF58EE">
              <w:rPr>
                <w:rFonts w:cstheme="minorHAnsi"/>
                <w:color w:val="4472C4" w:themeColor="accent1"/>
              </w:rPr>
              <w:t>Patti Coultas</w:t>
            </w:r>
          </w:p>
        </w:tc>
        <w:tc>
          <w:tcPr>
            <w:tcW w:w="3117" w:type="dxa"/>
          </w:tcPr>
          <w:p w14:paraId="044E702E" w14:textId="77777777" w:rsidR="00C76532" w:rsidRPr="00EF58EE" w:rsidRDefault="00C76532" w:rsidP="007374AF">
            <w:pPr>
              <w:pStyle w:val="ListParagraph"/>
              <w:ind w:left="0"/>
              <w:contextualSpacing w:val="0"/>
              <w:rPr>
                <w:rFonts w:cstheme="minorHAnsi"/>
                <w:color w:val="4472C4" w:themeColor="accent1"/>
              </w:rPr>
            </w:pPr>
            <w:r w:rsidRPr="00EF58EE">
              <w:rPr>
                <w:rFonts w:cstheme="minorHAnsi"/>
                <w:color w:val="4472C4" w:themeColor="accent1"/>
              </w:rPr>
              <w:t>NCCCS CTE Coordinator</w:t>
            </w:r>
          </w:p>
        </w:tc>
      </w:tr>
      <w:tr w:rsidR="00C76532" w:rsidRPr="00EF58EE" w14:paraId="55D92C6B" w14:textId="77777777" w:rsidTr="007374AF">
        <w:tc>
          <w:tcPr>
            <w:tcW w:w="3116" w:type="dxa"/>
          </w:tcPr>
          <w:p w14:paraId="3433492C" w14:textId="77777777" w:rsidR="00C76532" w:rsidRPr="00EF58EE" w:rsidRDefault="00C76532" w:rsidP="007374AF">
            <w:pPr>
              <w:pStyle w:val="ListParagraph"/>
              <w:ind w:left="0"/>
              <w:contextualSpacing w:val="0"/>
              <w:rPr>
                <w:rFonts w:cstheme="minorHAnsi"/>
                <w:color w:val="4472C4" w:themeColor="accent1"/>
              </w:rPr>
            </w:pPr>
            <w:r w:rsidRPr="00EF58EE">
              <w:rPr>
                <w:rFonts w:cstheme="minorHAnsi"/>
                <w:color w:val="4472C4" w:themeColor="accent1"/>
              </w:rPr>
              <w:t>PS Administrator</w:t>
            </w:r>
          </w:p>
        </w:tc>
        <w:tc>
          <w:tcPr>
            <w:tcW w:w="3117" w:type="dxa"/>
          </w:tcPr>
          <w:p w14:paraId="2E8ADEEC" w14:textId="77777777" w:rsidR="00C76532" w:rsidRPr="00EF58EE" w:rsidRDefault="00C76532" w:rsidP="007374AF">
            <w:pPr>
              <w:pStyle w:val="ListParagraph"/>
              <w:ind w:left="0"/>
              <w:contextualSpacing w:val="0"/>
              <w:rPr>
                <w:rFonts w:cstheme="minorHAnsi"/>
                <w:color w:val="4472C4" w:themeColor="accent1"/>
              </w:rPr>
            </w:pPr>
            <w:r w:rsidRPr="00EF58EE">
              <w:rPr>
                <w:rFonts w:cstheme="minorHAnsi"/>
                <w:color w:val="4472C4" w:themeColor="accent1"/>
              </w:rPr>
              <w:t>Edward Rooney</w:t>
            </w:r>
          </w:p>
        </w:tc>
        <w:tc>
          <w:tcPr>
            <w:tcW w:w="3117" w:type="dxa"/>
          </w:tcPr>
          <w:p w14:paraId="2096D795" w14:textId="77777777" w:rsidR="00C76532" w:rsidRPr="00EF58EE" w:rsidRDefault="00C76532" w:rsidP="007374AF">
            <w:pPr>
              <w:pStyle w:val="ListParagraph"/>
              <w:ind w:left="0"/>
              <w:contextualSpacing w:val="0"/>
              <w:rPr>
                <w:rFonts w:cstheme="minorHAnsi"/>
                <w:color w:val="4472C4" w:themeColor="accent1"/>
              </w:rPr>
            </w:pPr>
            <w:r w:rsidRPr="00EF58EE">
              <w:rPr>
                <w:rFonts w:cstheme="minorHAnsi"/>
                <w:color w:val="4472C4" w:themeColor="accent1"/>
              </w:rPr>
              <w:t>CC/Dean of CTE</w:t>
            </w:r>
          </w:p>
        </w:tc>
      </w:tr>
      <w:tr w:rsidR="00C76532" w:rsidRPr="00EF58EE" w14:paraId="20B42195" w14:textId="77777777" w:rsidTr="007374AF">
        <w:tc>
          <w:tcPr>
            <w:tcW w:w="3116" w:type="dxa"/>
          </w:tcPr>
          <w:p w14:paraId="0789F50B" w14:textId="77777777" w:rsidR="00C76532" w:rsidRPr="00EF58EE" w:rsidRDefault="00C76532" w:rsidP="007374AF">
            <w:pPr>
              <w:pStyle w:val="ListParagraph"/>
              <w:ind w:left="0"/>
              <w:contextualSpacing w:val="0"/>
              <w:rPr>
                <w:rFonts w:cstheme="minorHAnsi"/>
                <w:color w:val="4472C4" w:themeColor="accent1"/>
              </w:rPr>
            </w:pPr>
            <w:r w:rsidRPr="00EF58EE">
              <w:rPr>
                <w:rFonts w:cstheme="minorHAnsi"/>
                <w:color w:val="4472C4" w:themeColor="accent1"/>
              </w:rPr>
              <w:t>PS Educator</w:t>
            </w:r>
          </w:p>
        </w:tc>
        <w:tc>
          <w:tcPr>
            <w:tcW w:w="3117" w:type="dxa"/>
          </w:tcPr>
          <w:p w14:paraId="528A5740" w14:textId="77777777" w:rsidR="00C76532" w:rsidRPr="00EF58EE" w:rsidRDefault="00C76532" w:rsidP="007374AF">
            <w:pPr>
              <w:pStyle w:val="ListParagraph"/>
              <w:ind w:left="0"/>
              <w:contextualSpacing w:val="0"/>
              <w:rPr>
                <w:rFonts w:cstheme="minorHAnsi"/>
                <w:color w:val="4472C4" w:themeColor="accent1"/>
              </w:rPr>
            </w:pPr>
            <w:r w:rsidRPr="00EF58EE">
              <w:rPr>
                <w:rFonts w:cstheme="minorHAnsi"/>
                <w:color w:val="4472C4" w:themeColor="accent1"/>
              </w:rPr>
              <w:t>Maurice Phipps</w:t>
            </w:r>
          </w:p>
        </w:tc>
        <w:tc>
          <w:tcPr>
            <w:tcW w:w="3117" w:type="dxa"/>
          </w:tcPr>
          <w:p w14:paraId="20420B31" w14:textId="77777777" w:rsidR="00C76532" w:rsidRPr="00EF58EE" w:rsidRDefault="00C76532" w:rsidP="007374AF">
            <w:pPr>
              <w:pStyle w:val="ListParagraph"/>
              <w:ind w:left="0"/>
              <w:contextualSpacing w:val="0"/>
              <w:rPr>
                <w:rFonts w:cstheme="minorHAnsi"/>
                <w:color w:val="4472C4" w:themeColor="accent1"/>
              </w:rPr>
            </w:pPr>
            <w:r w:rsidRPr="00EF58EE">
              <w:rPr>
                <w:rFonts w:cstheme="minorHAnsi"/>
                <w:color w:val="4472C4" w:themeColor="accent1"/>
              </w:rPr>
              <w:t>CC/Instructor</w:t>
            </w:r>
          </w:p>
        </w:tc>
      </w:tr>
      <w:tr w:rsidR="00C76532" w:rsidRPr="00EF58EE" w14:paraId="6538E77E" w14:textId="77777777" w:rsidTr="007374AF">
        <w:tc>
          <w:tcPr>
            <w:tcW w:w="3116" w:type="dxa"/>
          </w:tcPr>
          <w:p w14:paraId="39790F3F" w14:textId="77777777" w:rsidR="00C76532" w:rsidRPr="00EF58EE" w:rsidRDefault="00C76532" w:rsidP="007374AF">
            <w:pPr>
              <w:pStyle w:val="ListParagraph"/>
              <w:ind w:left="0"/>
              <w:contextualSpacing w:val="0"/>
              <w:rPr>
                <w:rFonts w:cstheme="minorHAnsi"/>
                <w:color w:val="4472C4" w:themeColor="accent1"/>
              </w:rPr>
            </w:pPr>
            <w:r w:rsidRPr="00EF58EE">
              <w:rPr>
                <w:rFonts w:cstheme="minorHAnsi"/>
                <w:color w:val="4472C4" w:themeColor="accent1"/>
              </w:rPr>
              <w:t>Secondary Administrator</w:t>
            </w:r>
          </w:p>
        </w:tc>
        <w:tc>
          <w:tcPr>
            <w:tcW w:w="3117" w:type="dxa"/>
          </w:tcPr>
          <w:p w14:paraId="744AAD9D" w14:textId="77777777" w:rsidR="00C76532" w:rsidRPr="00EF58EE" w:rsidRDefault="00C76532" w:rsidP="007374AF">
            <w:pPr>
              <w:pStyle w:val="ListParagraph"/>
              <w:ind w:left="0"/>
              <w:contextualSpacing w:val="0"/>
              <w:rPr>
                <w:rFonts w:cstheme="minorHAnsi"/>
                <w:color w:val="4472C4" w:themeColor="accent1"/>
              </w:rPr>
            </w:pPr>
            <w:r w:rsidRPr="00EF58EE">
              <w:rPr>
                <w:rFonts w:cstheme="minorHAnsi"/>
                <w:color w:val="4472C4" w:themeColor="accent1"/>
              </w:rPr>
              <w:t>Joe Louis Clark</w:t>
            </w:r>
          </w:p>
        </w:tc>
        <w:tc>
          <w:tcPr>
            <w:tcW w:w="3117" w:type="dxa"/>
          </w:tcPr>
          <w:p w14:paraId="6FF3560B" w14:textId="77777777" w:rsidR="00C76532" w:rsidRPr="00EF58EE" w:rsidRDefault="00C76532" w:rsidP="007374AF">
            <w:pPr>
              <w:pStyle w:val="ListParagraph"/>
              <w:ind w:left="0"/>
              <w:contextualSpacing w:val="0"/>
              <w:rPr>
                <w:rFonts w:cstheme="minorHAnsi"/>
                <w:color w:val="4472C4" w:themeColor="accent1"/>
              </w:rPr>
            </w:pPr>
            <w:r w:rsidRPr="00EF58EE">
              <w:rPr>
                <w:rFonts w:cstheme="minorHAnsi"/>
                <w:color w:val="4472C4" w:themeColor="accent1"/>
              </w:rPr>
              <w:t>HS/Principal</w:t>
            </w:r>
          </w:p>
        </w:tc>
      </w:tr>
      <w:tr w:rsidR="00C76532" w:rsidRPr="00EF58EE" w14:paraId="366875C6" w14:textId="77777777" w:rsidTr="007374AF">
        <w:tc>
          <w:tcPr>
            <w:tcW w:w="3116" w:type="dxa"/>
          </w:tcPr>
          <w:p w14:paraId="5315C495" w14:textId="77777777" w:rsidR="00C76532" w:rsidRPr="00EF58EE" w:rsidRDefault="00C76532" w:rsidP="007374AF">
            <w:pPr>
              <w:pStyle w:val="ListParagraph"/>
              <w:ind w:left="0"/>
              <w:contextualSpacing w:val="0"/>
              <w:rPr>
                <w:rFonts w:cstheme="minorHAnsi"/>
                <w:color w:val="4472C4" w:themeColor="accent1"/>
              </w:rPr>
            </w:pPr>
            <w:r w:rsidRPr="00EF58EE">
              <w:rPr>
                <w:rFonts w:cstheme="minorHAnsi"/>
                <w:color w:val="4472C4" w:themeColor="accent1"/>
              </w:rPr>
              <w:t>Secondary Educator</w:t>
            </w:r>
          </w:p>
        </w:tc>
        <w:tc>
          <w:tcPr>
            <w:tcW w:w="3117" w:type="dxa"/>
          </w:tcPr>
          <w:p w14:paraId="052372FB" w14:textId="77777777" w:rsidR="00C76532" w:rsidRPr="00EF58EE" w:rsidRDefault="00C76532" w:rsidP="007374AF">
            <w:pPr>
              <w:pStyle w:val="ListParagraph"/>
              <w:ind w:left="0"/>
              <w:contextualSpacing w:val="0"/>
              <w:rPr>
                <w:rFonts w:cstheme="minorHAnsi"/>
                <w:color w:val="4472C4" w:themeColor="accent1"/>
              </w:rPr>
            </w:pPr>
            <w:r w:rsidRPr="00EF58EE">
              <w:rPr>
                <w:rFonts w:cstheme="minorHAnsi"/>
                <w:color w:val="4472C4" w:themeColor="accent1"/>
              </w:rPr>
              <w:t>John Keating</w:t>
            </w:r>
          </w:p>
        </w:tc>
        <w:tc>
          <w:tcPr>
            <w:tcW w:w="3117" w:type="dxa"/>
          </w:tcPr>
          <w:p w14:paraId="3BFEBB69" w14:textId="77777777" w:rsidR="00C76532" w:rsidRPr="00EF58EE" w:rsidRDefault="00C76532" w:rsidP="007374AF">
            <w:pPr>
              <w:pStyle w:val="ListParagraph"/>
              <w:ind w:left="0"/>
              <w:contextualSpacing w:val="0"/>
              <w:rPr>
                <w:rFonts w:cstheme="minorHAnsi"/>
                <w:color w:val="4472C4" w:themeColor="accent1"/>
              </w:rPr>
            </w:pPr>
            <w:r w:rsidRPr="00EF58EE">
              <w:rPr>
                <w:rFonts w:cstheme="minorHAnsi"/>
                <w:color w:val="4472C4" w:themeColor="accent1"/>
              </w:rPr>
              <w:t>HS/Teacher</w:t>
            </w:r>
          </w:p>
        </w:tc>
      </w:tr>
      <w:tr w:rsidR="00C76532" w:rsidRPr="00EF58EE" w14:paraId="358C6580" w14:textId="77777777" w:rsidTr="007374AF">
        <w:tc>
          <w:tcPr>
            <w:tcW w:w="3116" w:type="dxa"/>
          </w:tcPr>
          <w:p w14:paraId="607B0378" w14:textId="77777777" w:rsidR="00C76532" w:rsidRDefault="00C76532" w:rsidP="007374AF">
            <w:pPr>
              <w:pStyle w:val="ListParagraph"/>
              <w:ind w:left="0"/>
              <w:contextualSpacing w:val="0"/>
              <w:rPr>
                <w:rFonts w:cstheme="minorHAnsi"/>
                <w:color w:val="4472C4" w:themeColor="accent1"/>
              </w:rPr>
            </w:pPr>
            <w:r w:rsidRPr="00EF58EE">
              <w:rPr>
                <w:rFonts w:cstheme="minorHAnsi"/>
                <w:color w:val="4472C4" w:themeColor="accent1"/>
              </w:rPr>
              <w:t xml:space="preserve">Special Populations </w:t>
            </w:r>
          </w:p>
          <w:p w14:paraId="6A410AED" w14:textId="77777777" w:rsidR="00C76532" w:rsidRPr="00EF58EE" w:rsidRDefault="00C76532" w:rsidP="007374AF">
            <w:pPr>
              <w:pStyle w:val="ListParagraph"/>
              <w:ind w:left="0"/>
              <w:contextualSpacing w:val="0"/>
              <w:rPr>
                <w:rFonts w:cstheme="minorHAnsi"/>
                <w:color w:val="4472C4" w:themeColor="accent1"/>
              </w:rPr>
            </w:pPr>
          </w:p>
        </w:tc>
        <w:tc>
          <w:tcPr>
            <w:tcW w:w="3117" w:type="dxa"/>
          </w:tcPr>
          <w:p w14:paraId="5C4D1B5C" w14:textId="77777777" w:rsidR="00C76532" w:rsidRDefault="00C76532" w:rsidP="007374AF">
            <w:pPr>
              <w:pStyle w:val="ListParagraph"/>
              <w:ind w:left="0"/>
              <w:contextualSpacing w:val="0"/>
              <w:rPr>
                <w:rFonts w:cstheme="minorHAnsi"/>
                <w:color w:val="4472C4" w:themeColor="accent1"/>
              </w:rPr>
            </w:pPr>
            <w:r>
              <w:rPr>
                <w:rFonts w:cstheme="minorHAnsi"/>
                <w:color w:val="4472C4" w:themeColor="accent1"/>
              </w:rPr>
              <w:t>Steven Hawking</w:t>
            </w:r>
          </w:p>
          <w:p w14:paraId="151F7C87" w14:textId="77777777" w:rsidR="00C76532" w:rsidRPr="00EF58EE" w:rsidRDefault="00C76532" w:rsidP="007374AF">
            <w:pPr>
              <w:pStyle w:val="ListParagraph"/>
              <w:ind w:left="0"/>
              <w:contextualSpacing w:val="0"/>
              <w:rPr>
                <w:rFonts w:cstheme="minorHAnsi"/>
                <w:color w:val="4472C4" w:themeColor="accent1"/>
              </w:rPr>
            </w:pPr>
            <w:r>
              <w:rPr>
                <w:rFonts w:cstheme="minorHAnsi"/>
                <w:color w:val="4472C4" w:themeColor="accent1"/>
              </w:rPr>
              <w:t>Theo Huxtable</w:t>
            </w:r>
          </w:p>
        </w:tc>
        <w:tc>
          <w:tcPr>
            <w:tcW w:w="3117" w:type="dxa"/>
          </w:tcPr>
          <w:p w14:paraId="73F9144B" w14:textId="77777777" w:rsidR="00C76532" w:rsidRPr="00EF58EE" w:rsidRDefault="00C76532" w:rsidP="007374AF">
            <w:pPr>
              <w:pStyle w:val="ListParagraph"/>
              <w:ind w:left="0"/>
              <w:contextualSpacing w:val="0"/>
              <w:rPr>
                <w:rFonts w:cstheme="minorHAnsi"/>
                <w:color w:val="4472C4" w:themeColor="accent1"/>
              </w:rPr>
            </w:pPr>
            <w:r w:rsidRPr="00EF58EE">
              <w:rPr>
                <w:rFonts w:cstheme="minorHAnsi"/>
                <w:color w:val="4472C4" w:themeColor="accent1"/>
              </w:rPr>
              <w:t>CC</w:t>
            </w:r>
            <w:r>
              <w:rPr>
                <w:rFonts w:cstheme="minorHAnsi"/>
                <w:color w:val="4472C4" w:themeColor="accent1"/>
              </w:rPr>
              <w:t xml:space="preserve"> students</w:t>
            </w:r>
          </w:p>
        </w:tc>
      </w:tr>
      <w:tr w:rsidR="00C76532" w:rsidRPr="00EF58EE" w14:paraId="6E3E165A" w14:textId="77777777" w:rsidTr="007374AF">
        <w:tc>
          <w:tcPr>
            <w:tcW w:w="3116" w:type="dxa"/>
          </w:tcPr>
          <w:p w14:paraId="661EBAD6" w14:textId="77777777" w:rsidR="00C76532" w:rsidRPr="00EF58EE" w:rsidRDefault="00C76532" w:rsidP="007374AF">
            <w:pPr>
              <w:pStyle w:val="ListParagraph"/>
              <w:ind w:left="0"/>
              <w:contextualSpacing w:val="0"/>
              <w:rPr>
                <w:rFonts w:cstheme="minorHAnsi"/>
                <w:color w:val="4472C4" w:themeColor="accent1"/>
              </w:rPr>
            </w:pPr>
            <w:r>
              <w:rPr>
                <w:rFonts w:cstheme="minorHAnsi"/>
                <w:color w:val="4472C4" w:themeColor="accent1"/>
              </w:rPr>
              <w:t>Service Agencies</w:t>
            </w:r>
          </w:p>
        </w:tc>
        <w:tc>
          <w:tcPr>
            <w:tcW w:w="3117" w:type="dxa"/>
          </w:tcPr>
          <w:p w14:paraId="43F28DB1" w14:textId="77777777" w:rsidR="00C76532" w:rsidRPr="00EF58EE" w:rsidRDefault="00C76532" w:rsidP="007374AF">
            <w:pPr>
              <w:pStyle w:val="ListParagraph"/>
              <w:ind w:left="0"/>
              <w:contextualSpacing w:val="0"/>
              <w:rPr>
                <w:rFonts w:cstheme="minorHAnsi"/>
                <w:color w:val="4472C4" w:themeColor="accent1"/>
              </w:rPr>
            </w:pPr>
            <w:r>
              <w:rPr>
                <w:rFonts w:cstheme="minorHAnsi"/>
                <w:color w:val="4472C4" w:themeColor="accent1"/>
              </w:rPr>
              <w:t>Bill Sugarman</w:t>
            </w:r>
          </w:p>
        </w:tc>
        <w:tc>
          <w:tcPr>
            <w:tcW w:w="3117" w:type="dxa"/>
          </w:tcPr>
          <w:p w14:paraId="4B3292FF" w14:textId="77777777" w:rsidR="00C76532" w:rsidRPr="00EF58EE" w:rsidRDefault="00C76532" w:rsidP="007374AF">
            <w:pPr>
              <w:pStyle w:val="ListParagraph"/>
              <w:ind w:left="0"/>
              <w:contextualSpacing w:val="0"/>
              <w:rPr>
                <w:rFonts w:cstheme="minorHAnsi"/>
                <w:color w:val="4472C4" w:themeColor="accent1"/>
              </w:rPr>
            </w:pPr>
            <w:r>
              <w:rPr>
                <w:rFonts w:cstheme="minorHAnsi"/>
                <w:color w:val="4472C4" w:themeColor="accent1"/>
              </w:rPr>
              <w:t>Vocational Rehabilitation</w:t>
            </w:r>
          </w:p>
        </w:tc>
      </w:tr>
      <w:tr w:rsidR="00C76532" w:rsidRPr="00EF58EE" w14:paraId="1BA726E6" w14:textId="77777777" w:rsidTr="007374AF">
        <w:tc>
          <w:tcPr>
            <w:tcW w:w="3116" w:type="dxa"/>
          </w:tcPr>
          <w:p w14:paraId="5EEC731B" w14:textId="77777777" w:rsidR="00C76532" w:rsidRPr="00EF58EE" w:rsidRDefault="00C76532" w:rsidP="007374AF">
            <w:pPr>
              <w:pStyle w:val="ListParagraph"/>
              <w:ind w:left="0"/>
              <w:contextualSpacing w:val="0"/>
              <w:rPr>
                <w:rFonts w:cstheme="minorHAnsi"/>
                <w:color w:val="4472C4" w:themeColor="accent1"/>
              </w:rPr>
            </w:pPr>
            <w:r w:rsidRPr="00EF58EE">
              <w:rPr>
                <w:rFonts w:cstheme="minorHAnsi"/>
                <w:color w:val="4472C4" w:themeColor="accent1"/>
              </w:rPr>
              <w:t>Career Guidance</w:t>
            </w:r>
          </w:p>
        </w:tc>
        <w:tc>
          <w:tcPr>
            <w:tcW w:w="3117" w:type="dxa"/>
          </w:tcPr>
          <w:p w14:paraId="3008A8C1" w14:textId="77777777" w:rsidR="00C76532" w:rsidRPr="00EF58EE" w:rsidRDefault="00C76532" w:rsidP="007374AF">
            <w:pPr>
              <w:pStyle w:val="ListParagraph"/>
              <w:ind w:left="0"/>
              <w:contextualSpacing w:val="0"/>
              <w:rPr>
                <w:rFonts w:cstheme="minorHAnsi"/>
                <w:color w:val="4472C4" w:themeColor="accent1"/>
              </w:rPr>
            </w:pPr>
            <w:r w:rsidRPr="00EF58EE">
              <w:rPr>
                <w:rFonts w:cstheme="minorHAnsi"/>
                <w:color w:val="4472C4" w:themeColor="accent1"/>
              </w:rPr>
              <w:t>Sally McCarthy</w:t>
            </w:r>
          </w:p>
        </w:tc>
        <w:tc>
          <w:tcPr>
            <w:tcW w:w="3117" w:type="dxa"/>
          </w:tcPr>
          <w:p w14:paraId="573EB4B3" w14:textId="77777777" w:rsidR="00C76532" w:rsidRPr="00EF58EE" w:rsidRDefault="00C76532" w:rsidP="007374AF">
            <w:pPr>
              <w:pStyle w:val="ListParagraph"/>
              <w:ind w:left="0"/>
              <w:contextualSpacing w:val="0"/>
              <w:rPr>
                <w:rFonts w:cstheme="minorHAnsi"/>
                <w:color w:val="4472C4" w:themeColor="accent1"/>
              </w:rPr>
            </w:pPr>
            <w:r w:rsidRPr="00EF58EE">
              <w:rPr>
                <w:rFonts w:cstheme="minorHAnsi"/>
                <w:color w:val="4472C4" w:themeColor="accent1"/>
              </w:rPr>
              <w:t>CC/Career Specialist</w:t>
            </w:r>
          </w:p>
        </w:tc>
      </w:tr>
      <w:tr w:rsidR="00C76532" w:rsidRPr="00EF58EE" w14:paraId="62FC9C5E" w14:textId="77777777" w:rsidTr="007374AF">
        <w:tc>
          <w:tcPr>
            <w:tcW w:w="3116" w:type="dxa"/>
          </w:tcPr>
          <w:p w14:paraId="768C004C" w14:textId="77777777" w:rsidR="00C76532" w:rsidRPr="00EF58EE" w:rsidRDefault="00C76532" w:rsidP="007374AF">
            <w:pPr>
              <w:pStyle w:val="ListParagraph"/>
              <w:ind w:left="0"/>
              <w:contextualSpacing w:val="0"/>
              <w:rPr>
                <w:rFonts w:cstheme="minorHAnsi"/>
                <w:color w:val="4472C4" w:themeColor="accent1"/>
              </w:rPr>
            </w:pPr>
            <w:r w:rsidRPr="00EF58EE">
              <w:rPr>
                <w:rFonts w:cstheme="minorHAnsi"/>
                <w:color w:val="4472C4" w:themeColor="accent1"/>
              </w:rPr>
              <w:t>Student(s)</w:t>
            </w:r>
          </w:p>
        </w:tc>
        <w:tc>
          <w:tcPr>
            <w:tcW w:w="3117" w:type="dxa"/>
          </w:tcPr>
          <w:p w14:paraId="73F44D08" w14:textId="77777777" w:rsidR="00C76532" w:rsidRPr="00EF58EE" w:rsidRDefault="00C76532" w:rsidP="007374AF">
            <w:pPr>
              <w:pStyle w:val="ListParagraph"/>
              <w:ind w:left="0"/>
              <w:contextualSpacing w:val="0"/>
              <w:rPr>
                <w:rFonts w:cstheme="minorHAnsi"/>
                <w:color w:val="4472C4" w:themeColor="accent1"/>
              </w:rPr>
            </w:pPr>
            <w:r w:rsidRPr="00EF58EE">
              <w:rPr>
                <w:rFonts w:cstheme="minorHAnsi"/>
                <w:color w:val="4472C4" w:themeColor="accent1"/>
              </w:rPr>
              <w:t>George, Craig, Sarah, Elise</w:t>
            </w:r>
          </w:p>
        </w:tc>
        <w:tc>
          <w:tcPr>
            <w:tcW w:w="3117" w:type="dxa"/>
          </w:tcPr>
          <w:p w14:paraId="7E3C1B9F" w14:textId="77777777" w:rsidR="00C76532" w:rsidRPr="00EF58EE" w:rsidRDefault="00C76532" w:rsidP="007374AF">
            <w:pPr>
              <w:pStyle w:val="ListParagraph"/>
              <w:ind w:left="0"/>
              <w:contextualSpacing w:val="0"/>
              <w:rPr>
                <w:rFonts w:cstheme="minorHAnsi"/>
                <w:color w:val="4472C4" w:themeColor="accent1"/>
              </w:rPr>
            </w:pPr>
            <w:r w:rsidRPr="00EF58EE">
              <w:rPr>
                <w:rFonts w:cstheme="minorHAnsi"/>
                <w:color w:val="4472C4" w:themeColor="accent1"/>
              </w:rPr>
              <w:t>CC/Students</w:t>
            </w:r>
          </w:p>
        </w:tc>
      </w:tr>
      <w:tr w:rsidR="00C76532" w:rsidRPr="00EF58EE" w14:paraId="54890315" w14:textId="77777777" w:rsidTr="007374AF">
        <w:tc>
          <w:tcPr>
            <w:tcW w:w="3116" w:type="dxa"/>
          </w:tcPr>
          <w:p w14:paraId="1007BADC" w14:textId="77777777" w:rsidR="00C76532" w:rsidRPr="00EF58EE" w:rsidRDefault="00C76532" w:rsidP="007374AF">
            <w:pPr>
              <w:pStyle w:val="ListParagraph"/>
              <w:ind w:left="0"/>
              <w:contextualSpacing w:val="0"/>
              <w:rPr>
                <w:rFonts w:cstheme="minorHAnsi"/>
                <w:color w:val="4472C4" w:themeColor="accent1"/>
              </w:rPr>
            </w:pPr>
            <w:r w:rsidRPr="00EF58EE">
              <w:rPr>
                <w:rFonts w:cstheme="minorHAnsi"/>
                <w:color w:val="4472C4" w:themeColor="accent1"/>
              </w:rPr>
              <w:t>Community</w:t>
            </w:r>
          </w:p>
        </w:tc>
        <w:tc>
          <w:tcPr>
            <w:tcW w:w="3117" w:type="dxa"/>
          </w:tcPr>
          <w:p w14:paraId="1398554E" w14:textId="77777777" w:rsidR="00C76532" w:rsidRPr="00EF58EE" w:rsidRDefault="00C76532" w:rsidP="007374AF">
            <w:pPr>
              <w:pStyle w:val="ListParagraph"/>
              <w:ind w:left="0"/>
              <w:contextualSpacing w:val="0"/>
              <w:rPr>
                <w:rFonts w:cstheme="minorHAnsi"/>
                <w:color w:val="4472C4" w:themeColor="accent1"/>
              </w:rPr>
            </w:pPr>
            <w:r w:rsidRPr="00EF58EE">
              <w:rPr>
                <w:rFonts w:cstheme="minorHAnsi"/>
                <w:color w:val="4472C4" w:themeColor="accent1"/>
              </w:rPr>
              <w:t>John Neal</w:t>
            </w:r>
          </w:p>
        </w:tc>
        <w:tc>
          <w:tcPr>
            <w:tcW w:w="3117" w:type="dxa"/>
          </w:tcPr>
          <w:p w14:paraId="560D3A78" w14:textId="77777777" w:rsidR="00C76532" w:rsidRPr="00EF58EE" w:rsidRDefault="00C76532" w:rsidP="007374AF">
            <w:pPr>
              <w:pStyle w:val="ListParagraph"/>
              <w:ind w:left="0"/>
              <w:contextualSpacing w:val="0"/>
              <w:rPr>
                <w:rFonts w:cstheme="minorHAnsi"/>
                <w:color w:val="4472C4" w:themeColor="accent1"/>
              </w:rPr>
            </w:pPr>
            <w:r w:rsidRPr="00EF58EE">
              <w:rPr>
                <w:rFonts w:cstheme="minorHAnsi"/>
                <w:color w:val="4472C4" w:themeColor="accent1"/>
              </w:rPr>
              <w:t>District 51 Senator</w:t>
            </w:r>
          </w:p>
        </w:tc>
      </w:tr>
      <w:tr w:rsidR="00C76532" w:rsidRPr="00EF58EE" w14:paraId="546D587A" w14:textId="77777777" w:rsidTr="007374AF">
        <w:tc>
          <w:tcPr>
            <w:tcW w:w="3116" w:type="dxa"/>
          </w:tcPr>
          <w:p w14:paraId="27480F47" w14:textId="77777777" w:rsidR="00C76532" w:rsidRPr="00EF58EE" w:rsidRDefault="00C76532" w:rsidP="007374AF">
            <w:pPr>
              <w:pStyle w:val="ListParagraph"/>
              <w:ind w:left="0"/>
              <w:contextualSpacing w:val="0"/>
              <w:rPr>
                <w:rFonts w:cstheme="minorHAnsi"/>
                <w:color w:val="4472C4" w:themeColor="accent1"/>
              </w:rPr>
            </w:pPr>
            <w:r w:rsidRPr="00EF58EE">
              <w:rPr>
                <w:rFonts w:cstheme="minorHAnsi"/>
                <w:color w:val="4472C4" w:themeColor="accent1"/>
              </w:rPr>
              <w:t>Business/Industry</w:t>
            </w:r>
          </w:p>
        </w:tc>
        <w:tc>
          <w:tcPr>
            <w:tcW w:w="3117" w:type="dxa"/>
          </w:tcPr>
          <w:p w14:paraId="127ED7AF" w14:textId="77777777" w:rsidR="00C76532" w:rsidRPr="00EF58EE" w:rsidRDefault="00C76532" w:rsidP="007374AF">
            <w:pPr>
              <w:pStyle w:val="ListParagraph"/>
              <w:ind w:left="0"/>
              <w:contextualSpacing w:val="0"/>
              <w:rPr>
                <w:rFonts w:cstheme="minorHAnsi"/>
                <w:color w:val="4472C4" w:themeColor="accent1"/>
              </w:rPr>
            </w:pPr>
            <w:r w:rsidRPr="00EF58EE">
              <w:rPr>
                <w:rFonts w:cstheme="minorHAnsi"/>
                <w:color w:val="4472C4" w:themeColor="accent1"/>
              </w:rPr>
              <w:t>Doogie Howser</w:t>
            </w:r>
          </w:p>
        </w:tc>
        <w:tc>
          <w:tcPr>
            <w:tcW w:w="3117" w:type="dxa"/>
          </w:tcPr>
          <w:p w14:paraId="27251397" w14:textId="77777777" w:rsidR="00C76532" w:rsidRPr="00EF58EE" w:rsidRDefault="00C76532" w:rsidP="007374AF">
            <w:pPr>
              <w:pStyle w:val="ListParagraph"/>
              <w:ind w:left="0"/>
              <w:contextualSpacing w:val="0"/>
              <w:rPr>
                <w:rFonts w:cstheme="minorHAnsi"/>
                <w:color w:val="4472C4" w:themeColor="accent1"/>
              </w:rPr>
            </w:pPr>
            <w:r w:rsidRPr="00EF58EE">
              <w:rPr>
                <w:rFonts w:cstheme="minorHAnsi"/>
                <w:color w:val="4472C4" w:themeColor="accent1"/>
              </w:rPr>
              <w:t>Regional Hospital/Doctor</w:t>
            </w:r>
          </w:p>
        </w:tc>
      </w:tr>
      <w:tr w:rsidR="00C76532" w:rsidRPr="00EF58EE" w14:paraId="1FE84BA3" w14:textId="77777777" w:rsidTr="007374AF">
        <w:tc>
          <w:tcPr>
            <w:tcW w:w="3116" w:type="dxa"/>
          </w:tcPr>
          <w:p w14:paraId="01E82B3F" w14:textId="77777777" w:rsidR="00C76532" w:rsidRPr="00EF58EE" w:rsidRDefault="00C76532" w:rsidP="007374AF">
            <w:pPr>
              <w:pStyle w:val="ListParagraph"/>
              <w:ind w:left="0"/>
              <w:contextualSpacing w:val="0"/>
              <w:rPr>
                <w:rFonts w:cstheme="minorHAnsi"/>
                <w:color w:val="4472C4" w:themeColor="accent1"/>
              </w:rPr>
            </w:pPr>
            <w:r w:rsidRPr="00EF58EE">
              <w:rPr>
                <w:rFonts w:cstheme="minorHAnsi"/>
                <w:color w:val="4472C4" w:themeColor="accent1"/>
              </w:rPr>
              <w:t>Business/Industry</w:t>
            </w:r>
          </w:p>
        </w:tc>
        <w:tc>
          <w:tcPr>
            <w:tcW w:w="3117" w:type="dxa"/>
          </w:tcPr>
          <w:p w14:paraId="42CFCB15" w14:textId="77777777" w:rsidR="00C76532" w:rsidRPr="00EF58EE" w:rsidRDefault="00C76532" w:rsidP="007374AF">
            <w:pPr>
              <w:pStyle w:val="ListParagraph"/>
              <w:ind w:left="0"/>
              <w:contextualSpacing w:val="0"/>
              <w:rPr>
                <w:rFonts w:cstheme="minorHAnsi"/>
                <w:color w:val="4472C4" w:themeColor="accent1"/>
              </w:rPr>
            </w:pPr>
            <w:r w:rsidRPr="00EF58EE">
              <w:rPr>
                <w:rFonts w:cstheme="minorHAnsi"/>
                <w:color w:val="4472C4" w:themeColor="accent1"/>
              </w:rPr>
              <w:t xml:space="preserve">N. </w:t>
            </w:r>
            <w:proofErr w:type="spellStart"/>
            <w:r w:rsidRPr="00EF58EE">
              <w:rPr>
                <w:rFonts w:cstheme="minorHAnsi"/>
                <w:color w:val="4472C4" w:themeColor="accent1"/>
              </w:rPr>
              <w:t>Ratched</w:t>
            </w:r>
            <w:proofErr w:type="spellEnd"/>
          </w:p>
        </w:tc>
        <w:tc>
          <w:tcPr>
            <w:tcW w:w="3117" w:type="dxa"/>
          </w:tcPr>
          <w:p w14:paraId="38AEAB24" w14:textId="77777777" w:rsidR="00C76532" w:rsidRPr="00EF58EE" w:rsidRDefault="00C76532" w:rsidP="007374AF">
            <w:pPr>
              <w:pStyle w:val="ListParagraph"/>
              <w:ind w:left="0"/>
              <w:contextualSpacing w:val="0"/>
              <w:rPr>
                <w:rFonts w:cstheme="minorHAnsi"/>
                <w:color w:val="4472C4" w:themeColor="accent1"/>
              </w:rPr>
            </w:pPr>
            <w:r w:rsidRPr="00EF58EE">
              <w:rPr>
                <w:rFonts w:cstheme="minorHAnsi"/>
                <w:color w:val="4472C4" w:themeColor="accent1"/>
              </w:rPr>
              <w:t>Regional Hospital/Nurse</w:t>
            </w:r>
          </w:p>
        </w:tc>
      </w:tr>
      <w:tr w:rsidR="00C76532" w:rsidRPr="00EF58EE" w14:paraId="14654285" w14:textId="77777777" w:rsidTr="007374AF">
        <w:tc>
          <w:tcPr>
            <w:tcW w:w="3116" w:type="dxa"/>
          </w:tcPr>
          <w:p w14:paraId="2DAA719A" w14:textId="77777777" w:rsidR="00C76532" w:rsidRPr="00EF58EE" w:rsidRDefault="00C76532" w:rsidP="007374AF">
            <w:pPr>
              <w:pStyle w:val="ListParagraph"/>
              <w:ind w:left="0"/>
              <w:contextualSpacing w:val="0"/>
              <w:rPr>
                <w:rFonts w:cstheme="minorHAnsi"/>
                <w:color w:val="4472C4" w:themeColor="accent1"/>
              </w:rPr>
            </w:pPr>
            <w:r w:rsidRPr="00EF58EE">
              <w:rPr>
                <w:rFonts w:cstheme="minorHAnsi"/>
                <w:color w:val="4472C4" w:themeColor="accent1"/>
              </w:rPr>
              <w:t>Workforce Development</w:t>
            </w:r>
          </w:p>
        </w:tc>
        <w:tc>
          <w:tcPr>
            <w:tcW w:w="3117" w:type="dxa"/>
          </w:tcPr>
          <w:p w14:paraId="7ED4DC0F" w14:textId="77777777" w:rsidR="00C76532" w:rsidRPr="00EF58EE" w:rsidRDefault="00C76532" w:rsidP="007374AF">
            <w:pPr>
              <w:pStyle w:val="ListParagraph"/>
              <w:ind w:left="0"/>
              <w:contextualSpacing w:val="0"/>
              <w:rPr>
                <w:rFonts w:cstheme="minorHAnsi"/>
                <w:color w:val="4472C4" w:themeColor="accent1"/>
              </w:rPr>
            </w:pPr>
            <w:r w:rsidRPr="00EF58EE">
              <w:rPr>
                <w:rFonts w:cstheme="minorHAnsi"/>
                <w:color w:val="4472C4" w:themeColor="accent1"/>
              </w:rPr>
              <w:t xml:space="preserve">Chris </w:t>
            </w:r>
            <w:proofErr w:type="spellStart"/>
            <w:r w:rsidRPr="00EF58EE">
              <w:rPr>
                <w:rFonts w:cstheme="minorHAnsi"/>
                <w:color w:val="4472C4" w:themeColor="accent1"/>
              </w:rPr>
              <w:t>D’Elia</w:t>
            </w:r>
            <w:proofErr w:type="spellEnd"/>
          </w:p>
        </w:tc>
        <w:tc>
          <w:tcPr>
            <w:tcW w:w="3117" w:type="dxa"/>
          </w:tcPr>
          <w:p w14:paraId="470B37B7" w14:textId="77777777" w:rsidR="00C76532" w:rsidRPr="00EF58EE" w:rsidRDefault="00C76532" w:rsidP="007374AF">
            <w:pPr>
              <w:pStyle w:val="ListParagraph"/>
              <w:ind w:left="0"/>
              <w:contextualSpacing w:val="0"/>
              <w:rPr>
                <w:rFonts w:cstheme="minorHAnsi"/>
                <w:color w:val="4472C4" w:themeColor="accent1"/>
              </w:rPr>
            </w:pPr>
            <w:r w:rsidRPr="00EF58EE">
              <w:rPr>
                <w:rFonts w:cstheme="minorHAnsi"/>
                <w:color w:val="4472C4" w:themeColor="accent1"/>
              </w:rPr>
              <w:t>Economic Dev. Exec. Director</w:t>
            </w:r>
          </w:p>
        </w:tc>
      </w:tr>
      <w:tr w:rsidR="00C76532" w:rsidRPr="00EF58EE" w14:paraId="5931D46C" w14:textId="77777777" w:rsidTr="007374AF">
        <w:tc>
          <w:tcPr>
            <w:tcW w:w="3116" w:type="dxa"/>
          </w:tcPr>
          <w:p w14:paraId="0BB5B665" w14:textId="77777777" w:rsidR="00C76532" w:rsidRPr="00EF58EE" w:rsidRDefault="00C76532" w:rsidP="007374AF">
            <w:pPr>
              <w:pStyle w:val="ListParagraph"/>
              <w:ind w:left="0"/>
              <w:contextualSpacing w:val="0"/>
              <w:rPr>
                <w:rFonts w:cstheme="minorHAnsi"/>
                <w:color w:val="4472C4" w:themeColor="accent1"/>
              </w:rPr>
            </w:pPr>
            <w:r w:rsidRPr="00EF58EE">
              <w:rPr>
                <w:rFonts w:cstheme="minorHAnsi"/>
                <w:color w:val="4472C4" w:themeColor="accent1"/>
              </w:rPr>
              <w:t>Parents</w:t>
            </w:r>
          </w:p>
        </w:tc>
        <w:tc>
          <w:tcPr>
            <w:tcW w:w="3117" w:type="dxa"/>
          </w:tcPr>
          <w:p w14:paraId="5522FE82" w14:textId="77777777" w:rsidR="00C76532" w:rsidRDefault="00C76532" w:rsidP="007374AF">
            <w:pPr>
              <w:pStyle w:val="ListParagraph"/>
              <w:ind w:left="0"/>
              <w:contextualSpacing w:val="0"/>
              <w:rPr>
                <w:rFonts w:cstheme="minorHAnsi"/>
                <w:color w:val="4472C4" w:themeColor="accent1"/>
              </w:rPr>
            </w:pPr>
            <w:r w:rsidRPr="00EF58EE">
              <w:rPr>
                <w:rFonts w:cstheme="minorHAnsi"/>
                <w:color w:val="4472C4" w:themeColor="accent1"/>
              </w:rPr>
              <w:t>Molly Weasley</w:t>
            </w:r>
            <w:r w:rsidRPr="00EF58EE">
              <w:rPr>
                <w:rFonts w:cstheme="minorHAnsi"/>
                <w:color w:val="4472C4" w:themeColor="accent1"/>
              </w:rPr>
              <w:br/>
              <w:t>Jack Torrance</w:t>
            </w:r>
          </w:p>
          <w:p w14:paraId="3A8A9572" w14:textId="77777777" w:rsidR="00C76532" w:rsidRPr="00EF58EE" w:rsidRDefault="00C76532" w:rsidP="007374AF">
            <w:pPr>
              <w:pStyle w:val="ListParagraph"/>
              <w:ind w:left="0"/>
              <w:contextualSpacing w:val="0"/>
              <w:rPr>
                <w:rFonts w:cstheme="minorHAnsi"/>
                <w:color w:val="4472C4" w:themeColor="accent1"/>
              </w:rPr>
            </w:pPr>
            <w:r>
              <w:rPr>
                <w:rFonts w:cstheme="minorHAnsi"/>
                <w:color w:val="4472C4" w:themeColor="accent1"/>
              </w:rPr>
              <w:t>Helen Parr</w:t>
            </w:r>
          </w:p>
        </w:tc>
        <w:tc>
          <w:tcPr>
            <w:tcW w:w="3117" w:type="dxa"/>
          </w:tcPr>
          <w:p w14:paraId="7194168B" w14:textId="77777777" w:rsidR="00C76532" w:rsidRPr="00EF58EE" w:rsidRDefault="00C76532" w:rsidP="007374AF">
            <w:pPr>
              <w:pStyle w:val="ListParagraph"/>
              <w:ind w:left="0"/>
              <w:contextualSpacing w:val="0"/>
              <w:rPr>
                <w:rFonts w:cstheme="minorHAnsi"/>
                <w:color w:val="4472C4" w:themeColor="accent1"/>
              </w:rPr>
            </w:pPr>
          </w:p>
        </w:tc>
      </w:tr>
    </w:tbl>
    <w:p w14:paraId="67AF0BDF" w14:textId="77777777" w:rsidR="00C76532" w:rsidRDefault="00C76532" w:rsidP="00C76532">
      <w:pPr>
        <w:pStyle w:val="ListParagraph"/>
        <w:spacing w:after="60"/>
        <w:ind w:left="0"/>
        <w:contextualSpacing w:val="0"/>
        <w:rPr>
          <w:rFonts w:cstheme="minorHAnsi"/>
        </w:rPr>
      </w:pPr>
    </w:p>
    <w:p w14:paraId="416765A5" w14:textId="77777777" w:rsidR="00C76532" w:rsidRPr="005A0003" w:rsidRDefault="00C76532" w:rsidP="00C76532">
      <w:pPr>
        <w:pStyle w:val="ListParagraph"/>
        <w:spacing w:after="60"/>
        <w:ind w:left="0"/>
        <w:contextualSpacing w:val="0"/>
        <w:rPr>
          <w:rFonts w:cstheme="minorHAnsi"/>
        </w:rPr>
      </w:pPr>
      <w:r w:rsidRPr="005A0003">
        <w:rPr>
          <w:rFonts w:cstheme="minorHAnsi"/>
        </w:rPr>
        <w:t>If applicable, briefly explain gaps in each part.</w:t>
      </w:r>
    </w:p>
    <w:tbl>
      <w:tblPr>
        <w:tblStyle w:val="TableGrid"/>
        <w:tblW w:w="0" w:type="auto"/>
        <w:tblInd w:w="-5" w:type="dxa"/>
        <w:tblLook w:val="04A0" w:firstRow="1" w:lastRow="0" w:firstColumn="1" w:lastColumn="0" w:noHBand="0" w:noVBand="1"/>
      </w:tblPr>
      <w:tblGrid>
        <w:gridCol w:w="9355"/>
      </w:tblGrid>
      <w:tr w:rsidR="00C76532" w:rsidRPr="005A0003" w14:paraId="14B351BB" w14:textId="77777777" w:rsidTr="007374AF">
        <w:trPr>
          <w:trHeight w:val="360"/>
        </w:trPr>
        <w:tc>
          <w:tcPr>
            <w:tcW w:w="9355" w:type="dxa"/>
            <w:vAlign w:val="center"/>
          </w:tcPr>
          <w:p w14:paraId="36B3398B" w14:textId="77777777" w:rsidR="00C76532" w:rsidRPr="005A0003" w:rsidRDefault="00C76532" w:rsidP="007374AF">
            <w:pPr>
              <w:rPr>
                <w:rFonts w:cstheme="minorHAnsi"/>
              </w:rPr>
            </w:pPr>
            <w:r w:rsidRPr="005A0003">
              <w:rPr>
                <w:rFonts w:cstheme="minorHAnsi"/>
              </w:rPr>
              <w:t xml:space="preserve">A. Student performance </w:t>
            </w:r>
          </w:p>
        </w:tc>
      </w:tr>
      <w:tr w:rsidR="00C76532" w:rsidRPr="00154063" w14:paraId="71EB2087" w14:textId="77777777" w:rsidTr="007374AF">
        <w:tc>
          <w:tcPr>
            <w:tcW w:w="9355" w:type="dxa"/>
            <w:vAlign w:val="center"/>
          </w:tcPr>
          <w:p w14:paraId="3E532A4E" w14:textId="77777777" w:rsidR="00C76532" w:rsidRDefault="00C76532" w:rsidP="00C76532">
            <w:pPr>
              <w:pStyle w:val="ListParagraph"/>
              <w:numPr>
                <w:ilvl w:val="0"/>
                <w:numId w:val="40"/>
              </w:numPr>
              <w:rPr>
                <w:rFonts w:cstheme="minorHAnsi"/>
                <w:color w:val="4472C4" w:themeColor="accent1"/>
              </w:rPr>
            </w:pPr>
            <w:r w:rsidRPr="00AA28E9">
              <w:rPr>
                <w:rFonts w:cstheme="minorHAnsi"/>
                <w:color w:val="4472C4" w:themeColor="accent1"/>
              </w:rPr>
              <w:t>82.11% of the students in the Health Sciences pathway achieved a GPA of 2.5 or better</w:t>
            </w:r>
          </w:p>
          <w:p w14:paraId="178AD518" w14:textId="77777777" w:rsidR="00C76532" w:rsidRDefault="00C76532" w:rsidP="00C76532">
            <w:pPr>
              <w:pStyle w:val="ListParagraph"/>
              <w:numPr>
                <w:ilvl w:val="0"/>
                <w:numId w:val="40"/>
              </w:numPr>
              <w:rPr>
                <w:rFonts w:cstheme="minorHAnsi"/>
                <w:color w:val="4472C4" w:themeColor="accent1"/>
              </w:rPr>
            </w:pPr>
            <w:r>
              <w:rPr>
                <w:rFonts w:cstheme="minorHAnsi"/>
                <w:color w:val="4472C4" w:themeColor="accent1"/>
              </w:rPr>
              <w:t>75% of students receive less than a B in Algebra</w:t>
            </w:r>
          </w:p>
          <w:p w14:paraId="441DBCA1" w14:textId="77777777" w:rsidR="00C76532" w:rsidRDefault="00C76532" w:rsidP="00C76532">
            <w:pPr>
              <w:pStyle w:val="ListParagraph"/>
              <w:numPr>
                <w:ilvl w:val="0"/>
                <w:numId w:val="40"/>
              </w:numPr>
              <w:rPr>
                <w:rFonts w:cstheme="minorHAnsi"/>
                <w:color w:val="4472C4" w:themeColor="accent1"/>
              </w:rPr>
            </w:pPr>
            <w:r>
              <w:rPr>
                <w:rFonts w:cstheme="minorHAnsi"/>
                <w:color w:val="4472C4" w:themeColor="accent1"/>
              </w:rPr>
              <w:t>Less than 10% of health students are male</w:t>
            </w:r>
            <w:r w:rsidRPr="00AA28E9">
              <w:rPr>
                <w:rFonts w:cstheme="minorHAnsi"/>
                <w:color w:val="4472C4" w:themeColor="accent1"/>
              </w:rPr>
              <w:t xml:space="preserve"> </w:t>
            </w:r>
          </w:p>
          <w:p w14:paraId="43DA4E32" w14:textId="77777777" w:rsidR="00C76532" w:rsidRDefault="00C76532" w:rsidP="00C76532">
            <w:pPr>
              <w:pStyle w:val="ListParagraph"/>
              <w:numPr>
                <w:ilvl w:val="0"/>
                <w:numId w:val="40"/>
              </w:numPr>
              <w:rPr>
                <w:rFonts w:cstheme="minorHAnsi"/>
                <w:color w:val="4472C4" w:themeColor="accent1"/>
              </w:rPr>
            </w:pPr>
            <w:r w:rsidRPr="00AA28E9">
              <w:rPr>
                <w:rFonts w:cstheme="minorHAnsi"/>
                <w:color w:val="4472C4" w:themeColor="accent1"/>
              </w:rPr>
              <w:t>86% Complete, however minority students do not complete at the same level as white students</w:t>
            </w:r>
          </w:p>
          <w:p w14:paraId="28F6A89C" w14:textId="77777777" w:rsidR="00C76532" w:rsidRDefault="00C76532" w:rsidP="00C76532">
            <w:pPr>
              <w:pStyle w:val="ListParagraph"/>
              <w:numPr>
                <w:ilvl w:val="0"/>
                <w:numId w:val="40"/>
              </w:numPr>
              <w:rPr>
                <w:rFonts w:cstheme="minorHAnsi"/>
                <w:color w:val="4472C4" w:themeColor="accent1"/>
              </w:rPr>
            </w:pPr>
            <w:r>
              <w:rPr>
                <w:rFonts w:cstheme="minorHAnsi"/>
                <w:color w:val="4472C4" w:themeColor="accent1"/>
              </w:rPr>
              <w:t>There is one success coach to monitor 500 students via Aviso</w:t>
            </w:r>
          </w:p>
          <w:p w14:paraId="19AF3759" w14:textId="77777777" w:rsidR="00C76532" w:rsidRPr="00042ADA" w:rsidRDefault="00C76532" w:rsidP="00C76532">
            <w:pPr>
              <w:pStyle w:val="ListParagraph"/>
              <w:numPr>
                <w:ilvl w:val="0"/>
                <w:numId w:val="40"/>
              </w:numPr>
            </w:pPr>
            <w:r w:rsidRPr="00042ADA">
              <w:t>25% of students transfer from ADN to other health programs</w:t>
            </w:r>
          </w:p>
        </w:tc>
      </w:tr>
    </w:tbl>
    <w:p w14:paraId="644BDB05" w14:textId="77777777" w:rsidR="00C76532" w:rsidRDefault="00C76532" w:rsidP="00C76532">
      <w:r>
        <w:br w:type="page"/>
      </w:r>
    </w:p>
    <w:tbl>
      <w:tblPr>
        <w:tblStyle w:val="TableGrid"/>
        <w:tblW w:w="0" w:type="auto"/>
        <w:tblInd w:w="-5" w:type="dxa"/>
        <w:tblLook w:val="04A0" w:firstRow="1" w:lastRow="0" w:firstColumn="1" w:lastColumn="0" w:noHBand="0" w:noVBand="1"/>
      </w:tblPr>
      <w:tblGrid>
        <w:gridCol w:w="9355"/>
      </w:tblGrid>
      <w:tr w:rsidR="00C76532" w:rsidRPr="005A0003" w14:paraId="1A6EF6AB" w14:textId="77777777" w:rsidTr="007374AF">
        <w:trPr>
          <w:trHeight w:val="360"/>
        </w:trPr>
        <w:tc>
          <w:tcPr>
            <w:tcW w:w="9355" w:type="dxa"/>
            <w:vAlign w:val="center"/>
          </w:tcPr>
          <w:p w14:paraId="4D1E31F2" w14:textId="77777777" w:rsidR="00C76532" w:rsidRPr="005A0003" w:rsidRDefault="00C76532" w:rsidP="007374AF">
            <w:pPr>
              <w:rPr>
                <w:rFonts w:cstheme="minorHAnsi"/>
              </w:rPr>
            </w:pPr>
            <w:r w:rsidRPr="005A0003">
              <w:rPr>
                <w:rFonts w:cstheme="minorHAnsi"/>
              </w:rPr>
              <w:lastRenderedPageBreak/>
              <w:t>B1. Size, scope, and quality of program</w:t>
            </w:r>
          </w:p>
        </w:tc>
      </w:tr>
      <w:tr w:rsidR="00C76532" w:rsidRPr="004537FA" w14:paraId="43DB60EF" w14:textId="77777777" w:rsidTr="007374AF">
        <w:tc>
          <w:tcPr>
            <w:tcW w:w="9355" w:type="dxa"/>
            <w:vAlign w:val="center"/>
          </w:tcPr>
          <w:p w14:paraId="2DF9CB39" w14:textId="77777777" w:rsidR="00C76532" w:rsidRPr="004537FA" w:rsidRDefault="00C76532" w:rsidP="00C76532">
            <w:pPr>
              <w:pStyle w:val="ListParagraph"/>
              <w:numPr>
                <w:ilvl w:val="0"/>
                <w:numId w:val="40"/>
              </w:numPr>
              <w:rPr>
                <w:rFonts w:cstheme="minorHAnsi"/>
                <w:color w:val="4472C4" w:themeColor="accent1"/>
              </w:rPr>
            </w:pPr>
            <w:r>
              <w:rPr>
                <w:rFonts w:cstheme="minorHAnsi"/>
                <w:color w:val="4472C4" w:themeColor="accent1"/>
              </w:rPr>
              <w:t xml:space="preserve">1 of 4 regional high schools offer </w:t>
            </w:r>
            <w:r w:rsidRPr="004537FA">
              <w:rPr>
                <w:rFonts w:cstheme="minorHAnsi"/>
                <w:color w:val="4472C4" w:themeColor="accent1"/>
              </w:rPr>
              <w:t>CCP Programs in CNA</w:t>
            </w:r>
            <w:r>
              <w:rPr>
                <w:rFonts w:cstheme="minorHAnsi"/>
                <w:color w:val="4472C4" w:themeColor="accent1"/>
              </w:rPr>
              <w:t>, which leads to other health programs</w:t>
            </w:r>
          </w:p>
          <w:p w14:paraId="62F62006" w14:textId="77777777" w:rsidR="00C76532" w:rsidRDefault="00C76532" w:rsidP="00C76532">
            <w:pPr>
              <w:pStyle w:val="ListParagraph"/>
              <w:numPr>
                <w:ilvl w:val="0"/>
                <w:numId w:val="40"/>
              </w:numPr>
              <w:rPr>
                <w:rFonts w:cstheme="minorHAnsi"/>
                <w:color w:val="4472C4" w:themeColor="accent1"/>
              </w:rPr>
            </w:pPr>
            <w:r>
              <w:rPr>
                <w:rFonts w:cstheme="minorHAnsi"/>
                <w:color w:val="4472C4" w:themeColor="accent1"/>
              </w:rPr>
              <w:t>Admissions has a wait list for ADN and surgical technology</w:t>
            </w:r>
          </w:p>
          <w:p w14:paraId="1737699D" w14:textId="77777777" w:rsidR="00C76532" w:rsidRPr="00AA28E9" w:rsidRDefault="00C76532" w:rsidP="00C76532">
            <w:pPr>
              <w:pStyle w:val="ListParagraph"/>
              <w:numPr>
                <w:ilvl w:val="0"/>
                <w:numId w:val="40"/>
              </w:numPr>
              <w:rPr>
                <w:rFonts w:cstheme="minorHAnsi"/>
                <w:color w:val="4472C4" w:themeColor="accent1"/>
              </w:rPr>
            </w:pPr>
            <w:r>
              <w:rPr>
                <w:rFonts w:cstheme="minorHAnsi"/>
                <w:color w:val="4472C4" w:themeColor="accent1"/>
              </w:rPr>
              <w:t>Sonogram equipment is old and not used in regional hospitals</w:t>
            </w:r>
          </w:p>
        </w:tc>
      </w:tr>
      <w:tr w:rsidR="00C76532" w:rsidRPr="005A0003" w14:paraId="138D1DA8" w14:textId="77777777" w:rsidTr="007374AF">
        <w:trPr>
          <w:trHeight w:val="360"/>
        </w:trPr>
        <w:tc>
          <w:tcPr>
            <w:tcW w:w="9355" w:type="dxa"/>
            <w:vAlign w:val="center"/>
          </w:tcPr>
          <w:p w14:paraId="522293CE" w14:textId="77777777" w:rsidR="00C76532" w:rsidRPr="005A0003" w:rsidRDefault="00C76532" w:rsidP="007374AF">
            <w:pPr>
              <w:rPr>
                <w:rFonts w:cstheme="minorHAnsi"/>
              </w:rPr>
            </w:pPr>
            <w:r w:rsidRPr="005A0003">
              <w:rPr>
                <w:rFonts w:cstheme="minorHAnsi"/>
              </w:rPr>
              <w:t>B2. Alignment to local/regional labor market needs</w:t>
            </w:r>
          </w:p>
        </w:tc>
      </w:tr>
      <w:tr w:rsidR="00C76532" w:rsidRPr="00C91F9A" w14:paraId="57388C81" w14:textId="77777777" w:rsidTr="007374AF">
        <w:tc>
          <w:tcPr>
            <w:tcW w:w="9355" w:type="dxa"/>
            <w:vAlign w:val="center"/>
          </w:tcPr>
          <w:p w14:paraId="27B76503" w14:textId="77777777" w:rsidR="00C76532" w:rsidRPr="00C91F9A" w:rsidRDefault="00C76532" w:rsidP="00C76532">
            <w:pPr>
              <w:pStyle w:val="ListParagraph"/>
              <w:numPr>
                <w:ilvl w:val="0"/>
                <w:numId w:val="40"/>
              </w:numPr>
              <w:rPr>
                <w:rFonts w:cstheme="minorHAnsi"/>
                <w:color w:val="4472C4" w:themeColor="accent1"/>
              </w:rPr>
            </w:pPr>
            <w:r w:rsidRPr="00C91F9A">
              <w:rPr>
                <w:rFonts w:cstheme="minorHAnsi"/>
                <w:color w:val="4472C4" w:themeColor="accent1"/>
              </w:rPr>
              <w:t xml:space="preserve">Per NC Dept of Commerce Labor &amp; Economic Analysis Division, ADN, Radiologic Technology, Dental Hygiene and Respiratory Therapists are all </w:t>
            </w:r>
            <w:proofErr w:type="gramStart"/>
            <w:r w:rsidRPr="00C91F9A">
              <w:rPr>
                <w:rFonts w:cstheme="minorHAnsi"/>
                <w:color w:val="4472C4" w:themeColor="accent1"/>
              </w:rPr>
              <w:t>5 star</w:t>
            </w:r>
            <w:proofErr w:type="gramEnd"/>
            <w:r w:rsidRPr="00C91F9A">
              <w:rPr>
                <w:rFonts w:cstheme="minorHAnsi"/>
                <w:color w:val="4472C4" w:themeColor="accent1"/>
              </w:rPr>
              <w:t xml:space="preserve"> occupations. The region needs more ADN and Dental hygienists than complete the program</w:t>
            </w:r>
          </w:p>
          <w:p w14:paraId="41AAF9A8" w14:textId="77777777" w:rsidR="00C76532" w:rsidRPr="00C91F9A" w:rsidRDefault="00C76532" w:rsidP="00C76532">
            <w:pPr>
              <w:pStyle w:val="ListParagraph"/>
              <w:numPr>
                <w:ilvl w:val="0"/>
                <w:numId w:val="40"/>
              </w:numPr>
              <w:rPr>
                <w:rFonts w:cstheme="minorHAnsi"/>
                <w:color w:val="4472C4" w:themeColor="accent1"/>
              </w:rPr>
            </w:pPr>
            <w:r w:rsidRPr="00C91F9A">
              <w:rPr>
                <w:rFonts w:cstheme="minorHAnsi"/>
                <w:color w:val="4472C4" w:themeColor="accent1"/>
              </w:rPr>
              <w:t>Sonogram equipment does not match industry standard</w:t>
            </w:r>
          </w:p>
        </w:tc>
      </w:tr>
      <w:tr w:rsidR="00C76532" w:rsidRPr="005A0003" w14:paraId="6C1245B0" w14:textId="77777777" w:rsidTr="007374AF">
        <w:tc>
          <w:tcPr>
            <w:tcW w:w="9355" w:type="dxa"/>
            <w:vAlign w:val="center"/>
          </w:tcPr>
          <w:p w14:paraId="2F730EF9" w14:textId="77777777" w:rsidR="00C76532" w:rsidRPr="005A0003" w:rsidRDefault="00C76532" w:rsidP="007374AF">
            <w:pPr>
              <w:rPr>
                <w:rFonts w:cstheme="minorHAnsi"/>
              </w:rPr>
            </w:pPr>
            <w:r w:rsidRPr="005A0003">
              <w:rPr>
                <w:rFonts w:cstheme="minorHAnsi"/>
              </w:rPr>
              <w:t>C. Progress toward implementing 9-14 career pathways programs of study</w:t>
            </w:r>
          </w:p>
        </w:tc>
      </w:tr>
      <w:tr w:rsidR="00C76532" w:rsidRPr="00AA28E9" w14:paraId="30E42B6D" w14:textId="77777777" w:rsidTr="007374AF">
        <w:tc>
          <w:tcPr>
            <w:tcW w:w="9355" w:type="dxa"/>
            <w:vAlign w:val="center"/>
          </w:tcPr>
          <w:p w14:paraId="14086BF9" w14:textId="77777777" w:rsidR="00C76532" w:rsidRDefault="00C76532" w:rsidP="00C76532">
            <w:pPr>
              <w:pStyle w:val="ListParagraph"/>
              <w:numPr>
                <w:ilvl w:val="0"/>
                <w:numId w:val="40"/>
              </w:numPr>
              <w:rPr>
                <w:rFonts w:cstheme="minorHAnsi"/>
                <w:color w:val="4472C4" w:themeColor="accent1"/>
              </w:rPr>
            </w:pPr>
            <w:r w:rsidRPr="00AA28E9">
              <w:rPr>
                <w:rFonts w:cstheme="minorHAnsi"/>
                <w:color w:val="4472C4" w:themeColor="accent1"/>
              </w:rPr>
              <w:t>Because biology is not a CTE program, students in the CCP CNA program do not typically get admitted into the ADN program. There is not clear alignment from CCP to ADN.</w:t>
            </w:r>
          </w:p>
          <w:p w14:paraId="2222ECD3" w14:textId="77777777" w:rsidR="00C76532" w:rsidRPr="00AA28E9" w:rsidRDefault="00C76532" w:rsidP="00C76532">
            <w:pPr>
              <w:pStyle w:val="ListParagraph"/>
              <w:numPr>
                <w:ilvl w:val="0"/>
                <w:numId w:val="40"/>
              </w:numPr>
              <w:rPr>
                <w:rFonts w:cstheme="minorHAnsi"/>
                <w:color w:val="4472C4" w:themeColor="accent1"/>
              </w:rPr>
            </w:pPr>
            <w:r>
              <w:rPr>
                <w:rFonts w:cstheme="minorHAnsi"/>
                <w:color w:val="4472C4" w:themeColor="accent1"/>
              </w:rPr>
              <w:t>25% of students transfer from ADN to other health programs taking additional course work in similar courses</w:t>
            </w:r>
          </w:p>
        </w:tc>
      </w:tr>
      <w:tr w:rsidR="00C76532" w:rsidRPr="005A0003" w14:paraId="347CBD09" w14:textId="77777777" w:rsidTr="007374AF">
        <w:tc>
          <w:tcPr>
            <w:tcW w:w="9355" w:type="dxa"/>
            <w:vAlign w:val="center"/>
          </w:tcPr>
          <w:p w14:paraId="3C62C718" w14:textId="77777777" w:rsidR="00C76532" w:rsidRPr="005A0003" w:rsidRDefault="00C76532" w:rsidP="007374AF">
            <w:pPr>
              <w:rPr>
                <w:rFonts w:cstheme="minorHAnsi"/>
              </w:rPr>
            </w:pPr>
            <w:r w:rsidRPr="005A0003">
              <w:rPr>
                <w:rFonts w:cstheme="minorHAnsi"/>
              </w:rPr>
              <w:t>D. Recruitment, retention, and training of faculty and staff</w:t>
            </w:r>
          </w:p>
        </w:tc>
      </w:tr>
      <w:tr w:rsidR="00C76532" w:rsidRPr="00DD5D18" w14:paraId="2A7B75FA" w14:textId="77777777" w:rsidTr="007374AF">
        <w:tc>
          <w:tcPr>
            <w:tcW w:w="9355" w:type="dxa"/>
            <w:vAlign w:val="center"/>
          </w:tcPr>
          <w:p w14:paraId="306CC987" w14:textId="77777777" w:rsidR="00C76532" w:rsidRDefault="00C76532" w:rsidP="00C76532">
            <w:pPr>
              <w:pStyle w:val="ListParagraph"/>
              <w:numPr>
                <w:ilvl w:val="0"/>
                <w:numId w:val="40"/>
              </w:numPr>
              <w:rPr>
                <w:rFonts w:cstheme="minorHAnsi"/>
                <w:color w:val="4472C4" w:themeColor="accent1"/>
              </w:rPr>
            </w:pPr>
            <w:r w:rsidRPr="00DD5D18">
              <w:rPr>
                <w:rFonts w:cstheme="minorHAnsi"/>
                <w:color w:val="4472C4" w:themeColor="accent1"/>
              </w:rPr>
              <w:t xml:space="preserve">70% of faculty have been trained in high definition simulation instruction to qualify their students for clinicals. </w:t>
            </w:r>
          </w:p>
          <w:p w14:paraId="587C0FEA" w14:textId="77777777" w:rsidR="00C76532" w:rsidRPr="00042ADA" w:rsidRDefault="00C76532" w:rsidP="00C76532">
            <w:pPr>
              <w:pStyle w:val="ListParagraph"/>
              <w:numPr>
                <w:ilvl w:val="0"/>
                <w:numId w:val="40"/>
              </w:numPr>
              <w:rPr>
                <w:rFonts w:cstheme="minorHAnsi"/>
                <w:color w:val="4472C4" w:themeColor="accent1"/>
              </w:rPr>
            </w:pPr>
            <w:r>
              <w:rPr>
                <w:rFonts w:cstheme="minorHAnsi"/>
                <w:color w:val="4472C4" w:themeColor="accent1"/>
              </w:rPr>
              <w:t>45% of Adjunct instructors have attended Aviso training</w:t>
            </w:r>
          </w:p>
        </w:tc>
      </w:tr>
      <w:tr w:rsidR="00C76532" w:rsidRPr="005A0003" w14:paraId="3B72A20C" w14:textId="77777777" w:rsidTr="007374AF">
        <w:tc>
          <w:tcPr>
            <w:tcW w:w="9355" w:type="dxa"/>
            <w:vAlign w:val="center"/>
          </w:tcPr>
          <w:p w14:paraId="5D69B5DC" w14:textId="77777777" w:rsidR="00C76532" w:rsidRPr="005A0003" w:rsidRDefault="00C76532" w:rsidP="007374AF">
            <w:pPr>
              <w:rPr>
                <w:rFonts w:cstheme="minorHAnsi"/>
              </w:rPr>
            </w:pPr>
            <w:r w:rsidRPr="005A0003">
              <w:rPr>
                <w:rFonts w:cstheme="minorHAnsi"/>
              </w:rPr>
              <w:t>E. Progress toward improving access and equity for all students</w:t>
            </w:r>
          </w:p>
        </w:tc>
      </w:tr>
      <w:tr w:rsidR="00C76532" w:rsidRPr="00DD5D18" w14:paraId="7F3C5871" w14:textId="77777777" w:rsidTr="007374AF">
        <w:tc>
          <w:tcPr>
            <w:tcW w:w="9355" w:type="dxa"/>
            <w:vAlign w:val="center"/>
          </w:tcPr>
          <w:p w14:paraId="37BF7A21" w14:textId="77777777" w:rsidR="00C76532" w:rsidRPr="00DD5D18" w:rsidRDefault="00C76532" w:rsidP="00C76532">
            <w:pPr>
              <w:pStyle w:val="ListParagraph"/>
              <w:numPr>
                <w:ilvl w:val="0"/>
                <w:numId w:val="40"/>
              </w:numPr>
              <w:rPr>
                <w:rFonts w:cstheme="minorHAnsi"/>
                <w:color w:val="4472C4" w:themeColor="accent1"/>
              </w:rPr>
            </w:pPr>
            <w:r w:rsidRPr="00DD5D18">
              <w:rPr>
                <w:rFonts w:cstheme="minorHAnsi"/>
                <w:color w:val="4472C4" w:themeColor="accent1"/>
              </w:rPr>
              <w:t xml:space="preserve">A review of recruitment materials shows that not all photos include non-traditional students. </w:t>
            </w:r>
          </w:p>
          <w:p w14:paraId="47BD20AD" w14:textId="77777777" w:rsidR="00C76532" w:rsidRPr="00DD5D18" w:rsidRDefault="00C76532" w:rsidP="00C76532">
            <w:pPr>
              <w:pStyle w:val="ListParagraph"/>
              <w:numPr>
                <w:ilvl w:val="0"/>
                <w:numId w:val="40"/>
              </w:numPr>
              <w:rPr>
                <w:rFonts w:cstheme="minorHAnsi"/>
                <w:color w:val="4472C4" w:themeColor="accent1"/>
              </w:rPr>
            </w:pPr>
            <w:proofErr w:type="gramStart"/>
            <w:r w:rsidRPr="00DD5D18">
              <w:rPr>
                <w:rFonts w:cstheme="minorHAnsi"/>
                <w:color w:val="4472C4" w:themeColor="accent1"/>
              </w:rPr>
              <w:t>A</w:t>
            </w:r>
            <w:r>
              <w:rPr>
                <w:rFonts w:cstheme="minorHAnsi"/>
                <w:color w:val="4472C4" w:themeColor="accent1"/>
              </w:rPr>
              <w:t>n</w:t>
            </w:r>
            <w:proofErr w:type="gramEnd"/>
            <w:r w:rsidRPr="00DD5D18">
              <w:rPr>
                <w:rFonts w:cstheme="minorHAnsi"/>
                <w:color w:val="4472C4" w:themeColor="accent1"/>
              </w:rPr>
              <w:t xml:space="preserve"> MOA Accessibility study has not taken place since the addition of the expanded health technology labs were created to ensure access. </w:t>
            </w:r>
          </w:p>
          <w:p w14:paraId="3D9B5AC6" w14:textId="77777777" w:rsidR="00C76532" w:rsidRDefault="00C76532" w:rsidP="00C76532">
            <w:pPr>
              <w:pStyle w:val="ListParagraph"/>
              <w:numPr>
                <w:ilvl w:val="0"/>
                <w:numId w:val="40"/>
              </w:numPr>
              <w:rPr>
                <w:rFonts w:cstheme="minorHAnsi"/>
                <w:color w:val="4472C4" w:themeColor="accent1"/>
              </w:rPr>
            </w:pPr>
            <w:r w:rsidRPr="00DD5D18">
              <w:rPr>
                <w:rFonts w:cstheme="minorHAnsi"/>
                <w:color w:val="4472C4" w:themeColor="accent1"/>
              </w:rPr>
              <w:t>45% of instructors have taken workshops in universal design for learning instructional strategies</w:t>
            </w:r>
          </w:p>
          <w:p w14:paraId="0BF6342D" w14:textId="77777777" w:rsidR="00C76532" w:rsidRPr="00DD5D18" w:rsidRDefault="00C76532" w:rsidP="00C76532">
            <w:pPr>
              <w:pStyle w:val="ListParagraph"/>
              <w:numPr>
                <w:ilvl w:val="0"/>
                <w:numId w:val="40"/>
              </w:numPr>
              <w:rPr>
                <w:rFonts w:cstheme="minorHAnsi"/>
                <w:color w:val="4472C4" w:themeColor="accent1"/>
              </w:rPr>
            </w:pPr>
            <w:r>
              <w:rPr>
                <w:rFonts w:cstheme="minorHAnsi"/>
                <w:color w:val="4472C4" w:themeColor="accent1"/>
              </w:rPr>
              <w:t>There is a waiting list for the 2 iPads with Text to Speech software</w:t>
            </w:r>
          </w:p>
        </w:tc>
      </w:tr>
    </w:tbl>
    <w:p w14:paraId="4919ECCC" w14:textId="77777777" w:rsidR="00C76532" w:rsidRPr="005A0003" w:rsidRDefault="00C76532" w:rsidP="00C76532">
      <w:pPr>
        <w:pStyle w:val="ListParagraph"/>
        <w:spacing w:after="60"/>
        <w:ind w:left="0"/>
        <w:contextualSpacing w:val="0"/>
        <w:rPr>
          <w:rFonts w:cstheme="minorHAnsi"/>
        </w:rPr>
      </w:pPr>
    </w:p>
    <w:p w14:paraId="029E30CB" w14:textId="77777777" w:rsidR="00C76532" w:rsidRPr="005A0003" w:rsidRDefault="00C76532" w:rsidP="00C76532">
      <w:pPr>
        <w:pStyle w:val="ListParagraph"/>
        <w:spacing w:after="60"/>
        <w:ind w:left="0"/>
        <w:contextualSpacing w:val="0"/>
        <w:rPr>
          <w:rFonts w:cstheme="minorHAnsi"/>
        </w:rPr>
      </w:pPr>
      <w:r w:rsidRPr="005A0003">
        <w:rPr>
          <w:rFonts w:cstheme="minorHAnsi"/>
        </w:rPr>
        <w:t>For each gap identified above, list strategies by approved Perkins V activity that were identified to close the gap. See §135 Local Uses of Funds for additional information on approved activities.</w:t>
      </w:r>
    </w:p>
    <w:tbl>
      <w:tblPr>
        <w:tblStyle w:val="TableGrid"/>
        <w:tblW w:w="0" w:type="auto"/>
        <w:tblLook w:val="04A0" w:firstRow="1" w:lastRow="0" w:firstColumn="1" w:lastColumn="0" w:noHBand="0" w:noVBand="1"/>
      </w:tblPr>
      <w:tblGrid>
        <w:gridCol w:w="9350"/>
      </w:tblGrid>
      <w:tr w:rsidR="00C76532" w:rsidRPr="005A0003" w14:paraId="094220C5" w14:textId="77777777" w:rsidTr="007374AF">
        <w:tc>
          <w:tcPr>
            <w:tcW w:w="9350" w:type="dxa"/>
          </w:tcPr>
          <w:p w14:paraId="09C297B1" w14:textId="77777777" w:rsidR="00C76532" w:rsidRPr="005A0003" w:rsidRDefault="00C76532" w:rsidP="007374AF">
            <w:pPr>
              <w:rPr>
                <w:rFonts w:cstheme="minorHAnsi"/>
              </w:rPr>
            </w:pPr>
            <w:r w:rsidRPr="005A0003">
              <w:rPr>
                <w:rFonts w:cstheme="minorHAnsi"/>
              </w:rPr>
              <w:t>Provide career exploration and career development activities through an organized, systemic framework</w:t>
            </w:r>
          </w:p>
        </w:tc>
      </w:tr>
      <w:tr w:rsidR="00C76532" w:rsidRPr="0031106B" w14:paraId="0A82D656" w14:textId="77777777" w:rsidTr="007374AF">
        <w:tc>
          <w:tcPr>
            <w:tcW w:w="9350" w:type="dxa"/>
          </w:tcPr>
          <w:p w14:paraId="48EFEA44" w14:textId="77777777" w:rsidR="00C76532" w:rsidRPr="0031106B" w:rsidRDefault="00C76532" w:rsidP="00C76532">
            <w:pPr>
              <w:pStyle w:val="ListParagraph"/>
              <w:numPr>
                <w:ilvl w:val="0"/>
                <w:numId w:val="41"/>
              </w:numPr>
              <w:rPr>
                <w:rFonts w:cstheme="minorHAnsi"/>
                <w:color w:val="4472C4" w:themeColor="accent1"/>
              </w:rPr>
            </w:pPr>
            <w:r w:rsidRPr="0031106B">
              <w:rPr>
                <w:rFonts w:cstheme="minorHAnsi"/>
                <w:color w:val="4472C4" w:themeColor="accent1"/>
              </w:rPr>
              <w:t>Partner with K-12 regional counselors to bring career exploration activities to middle schoolers, focus on males and special populations in health careers</w:t>
            </w:r>
          </w:p>
          <w:p w14:paraId="36FB12F1" w14:textId="77777777" w:rsidR="00C76532" w:rsidRDefault="00C76532" w:rsidP="00C76532">
            <w:pPr>
              <w:pStyle w:val="ListParagraph"/>
              <w:numPr>
                <w:ilvl w:val="0"/>
                <w:numId w:val="41"/>
              </w:numPr>
              <w:rPr>
                <w:rFonts w:cstheme="minorHAnsi"/>
                <w:color w:val="4472C4" w:themeColor="accent1"/>
              </w:rPr>
            </w:pPr>
            <w:r>
              <w:rPr>
                <w:rFonts w:cstheme="minorHAnsi"/>
                <w:color w:val="4472C4" w:themeColor="accent1"/>
              </w:rPr>
              <w:t xml:space="preserve">Update recruiting Program flyers to ensure photos include </w:t>
            </w:r>
            <w:proofErr w:type="gramStart"/>
            <w:r>
              <w:rPr>
                <w:rFonts w:cstheme="minorHAnsi"/>
                <w:color w:val="4472C4" w:themeColor="accent1"/>
              </w:rPr>
              <w:t>a majority of</w:t>
            </w:r>
            <w:proofErr w:type="gramEnd"/>
            <w:r>
              <w:rPr>
                <w:rFonts w:cstheme="minorHAnsi"/>
                <w:color w:val="4472C4" w:themeColor="accent1"/>
              </w:rPr>
              <w:t xml:space="preserve"> non-traditional students.</w:t>
            </w:r>
          </w:p>
          <w:p w14:paraId="59126B23" w14:textId="77777777" w:rsidR="00C76532" w:rsidRPr="0031106B" w:rsidRDefault="00C76532" w:rsidP="00C76532">
            <w:pPr>
              <w:pStyle w:val="ListParagraph"/>
              <w:numPr>
                <w:ilvl w:val="0"/>
                <w:numId w:val="41"/>
              </w:numPr>
              <w:rPr>
                <w:rFonts w:cstheme="minorHAnsi"/>
                <w:color w:val="4472C4" w:themeColor="accent1"/>
              </w:rPr>
            </w:pPr>
            <w:r w:rsidRPr="0031106B">
              <w:rPr>
                <w:rFonts w:cstheme="minorHAnsi"/>
                <w:color w:val="4472C4" w:themeColor="accent1"/>
              </w:rPr>
              <w:t>Develop and distribute information on 9-14 pathways for regional counselors when they provide career exploration activities</w:t>
            </w:r>
          </w:p>
          <w:p w14:paraId="32A4F169" w14:textId="77777777" w:rsidR="00C76532" w:rsidRDefault="00C76532" w:rsidP="00C76532">
            <w:pPr>
              <w:pStyle w:val="ListParagraph"/>
              <w:numPr>
                <w:ilvl w:val="0"/>
                <w:numId w:val="41"/>
              </w:numPr>
              <w:rPr>
                <w:rFonts w:cstheme="minorHAnsi"/>
                <w:color w:val="4472C4" w:themeColor="accent1"/>
              </w:rPr>
            </w:pPr>
            <w:r w:rsidRPr="0031106B">
              <w:rPr>
                <w:rFonts w:cstheme="minorHAnsi"/>
                <w:color w:val="4472C4" w:themeColor="accent1"/>
              </w:rPr>
              <w:t>Host health career fair at middle school. Recruit current non-traditional students and alumni to participate</w:t>
            </w:r>
          </w:p>
          <w:p w14:paraId="7CCE1EDC" w14:textId="77777777" w:rsidR="00C76532" w:rsidRPr="0031106B" w:rsidRDefault="00C76532" w:rsidP="00C76532">
            <w:pPr>
              <w:pStyle w:val="ListParagraph"/>
              <w:numPr>
                <w:ilvl w:val="0"/>
                <w:numId w:val="41"/>
              </w:numPr>
              <w:rPr>
                <w:rFonts w:cstheme="minorHAnsi"/>
                <w:color w:val="4472C4" w:themeColor="accent1"/>
              </w:rPr>
            </w:pPr>
            <w:r>
              <w:rPr>
                <w:rFonts w:cstheme="minorHAnsi"/>
                <w:color w:val="4472C4" w:themeColor="accent1"/>
              </w:rPr>
              <w:t xml:space="preserve">Increase career exploration </w:t>
            </w:r>
          </w:p>
        </w:tc>
      </w:tr>
      <w:tr w:rsidR="00C76532" w:rsidRPr="005A0003" w14:paraId="41DA6F3E" w14:textId="77777777" w:rsidTr="007374AF">
        <w:tc>
          <w:tcPr>
            <w:tcW w:w="9350" w:type="dxa"/>
          </w:tcPr>
          <w:p w14:paraId="586550D2" w14:textId="77777777" w:rsidR="00C76532" w:rsidRPr="005A0003" w:rsidRDefault="00C76532" w:rsidP="007374AF">
            <w:pPr>
              <w:rPr>
                <w:rFonts w:cstheme="minorHAnsi"/>
              </w:rPr>
            </w:pPr>
            <w:r w:rsidRPr="005A0003">
              <w:rPr>
                <w:rFonts w:cstheme="minorHAnsi"/>
              </w:rPr>
              <w:t>Provide professional development for a wide variety of CTE professionals</w:t>
            </w:r>
          </w:p>
        </w:tc>
      </w:tr>
      <w:tr w:rsidR="00C76532" w:rsidRPr="0031106B" w14:paraId="35ACEC37" w14:textId="77777777" w:rsidTr="007374AF">
        <w:tc>
          <w:tcPr>
            <w:tcW w:w="9350" w:type="dxa"/>
          </w:tcPr>
          <w:p w14:paraId="73EA6706" w14:textId="77777777" w:rsidR="00C76532" w:rsidRPr="0031106B" w:rsidRDefault="00C76532" w:rsidP="00C76532">
            <w:pPr>
              <w:pStyle w:val="ListParagraph"/>
              <w:numPr>
                <w:ilvl w:val="0"/>
                <w:numId w:val="42"/>
              </w:numPr>
              <w:rPr>
                <w:rFonts w:cstheme="minorHAnsi"/>
                <w:color w:val="4472C4" w:themeColor="accent1"/>
              </w:rPr>
            </w:pPr>
            <w:r w:rsidRPr="0031106B">
              <w:rPr>
                <w:rFonts w:cstheme="minorHAnsi"/>
                <w:color w:val="4472C4" w:themeColor="accent1"/>
              </w:rPr>
              <w:t>Include required professional development in future contracts</w:t>
            </w:r>
          </w:p>
          <w:p w14:paraId="027F58A7" w14:textId="77777777" w:rsidR="00C76532" w:rsidRPr="0031106B" w:rsidRDefault="00C76532" w:rsidP="00C76532">
            <w:pPr>
              <w:pStyle w:val="ListParagraph"/>
              <w:numPr>
                <w:ilvl w:val="0"/>
                <w:numId w:val="42"/>
              </w:numPr>
              <w:rPr>
                <w:rFonts w:cstheme="minorHAnsi"/>
                <w:color w:val="4472C4" w:themeColor="accent1"/>
              </w:rPr>
            </w:pPr>
            <w:r w:rsidRPr="0031106B">
              <w:rPr>
                <w:rFonts w:cstheme="minorHAnsi"/>
                <w:color w:val="4472C4" w:themeColor="accent1"/>
              </w:rPr>
              <w:t>Bring in UDL Workshop and other instructional strategies</w:t>
            </w:r>
          </w:p>
          <w:p w14:paraId="6A78C1BA" w14:textId="77777777" w:rsidR="00C76532" w:rsidRPr="0031106B" w:rsidRDefault="00C76532" w:rsidP="00C76532">
            <w:pPr>
              <w:pStyle w:val="ListParagraph"/>
              <w:numPr>
                <w:ilvl w:val="0"/>
                <w:numId w:val="42"/>
              </w:numPr>
              <w:rPr>
                <w:rFonts w:cstheme="minorHAnsi"/>
                <w:color w:val="4472C4" w:themeColor="accent1"/>
              </w:rPr>
            </w:pPr>
            <w:r w:rsidRPr="0031106B">
              <w:rPr>
                <w:rFonts w:cstheme="minorHAnsi"/>
                <w:color w:val="4472C4" w:themeColor="accent1"/>
              </w:rPr>
              <w:t>Advertise PD in instructional strategies</w:t>
            </w:r>
          </w:p>
        </w:tc>
      </w:tr>
    </w:tbl>
    <w:p w14:paraId="45EEDD2F" w14:textId="77777777" w:rsidR="00C76532" w:rsidRDefault="00C76532" w:rsidP="00C76532">
      <w:r>
        <w:br w:type="page"/>
      </w:r>
    </w:p>
    <w:tbl>
      <w:tblPr>
        <w:tblStyle w:val="TableGrid"/>
        <w:tblW w:w="0" w:type="auto"/>
        <w:tblLook w:val="04A0" w:firstRow="1" w:lastRow="0" w:firstColumn="1" w:lastColumn="0" w:noHBand="0" w:noVBand="1"/>
      </w:tblPr>
      <w:tblGrid>
        <w:gridCol w:w="9350"/>
      </w:tblGrid>
      <w:tr w:rsidR="00C76532" w:rsidRPr="005A0003" w14:paraId="0CCA9B18" w14:textId="77777777" w:rsidTr="007374AF">
        <w:tc>
          <w:tcPr>
            <w:tcW w:w="9350" w:type="dxa"/>
          </w:tcPr>
          <w:p w14:paraId="77A840CB" w14:textId="77777777" w:rsidR="00C76532" w:rsidRPr="005A0003" w:rsidRDefault="00C76532" w:rsidP="007374AF">
            <w:pPr>
              <w:rPr>
                <w:rFonts w:cstheme="minorHAnsi"/>
              </w:rPr>
            </w:pPr>
            <w:r w:rsidRPr="005A0003">
              <w:rPr>
                <w:rFonts w:cstheme="minorHAnsi"/>
              </w:rPr>
              <w:lastRenderedPageBreak/>
              <w:t>Provide within CTE the skills necessary to pursue high-skill, high-wage, or in-demand industry sectors or occupations</w:t>
            </w:r>
          </w:p>
        </w:tc>
      </w:tr>
      <w:tr w:rsidR="00C76532" w:rsidRPr="003F7B30" w14:paraId="74C82235" w14:textId="77777777" w:rsidTr="007374AF">
        <w:tc>
          <w:tcPr>
            <w:tcW w:w="9350" w:type="dxa"/>
          </w:tcPr>
          <w:p w14:paraId="53AC9832" w14:textId="77777777" w:rsidR="00C76532" w:rsidRPr="003F7B30" w:rsidRDefault="00C76532" w:rsidP="00C76532">
            <w:pPr>
              <w:pStyle w:val="ListParagraph"/>
              <w:numPr>
                <w:ilvl w:val="0"/>
                <w:numId w:val="43"/>
              </w:numPr>
              <w:rPr>
                <w:rFonts w:cstheme="minorHAnsi"/>
                <w:color w:val="4472C4" w:themeColor="accent1"/>
              </w:rPr>
            </w:pPr>
            <w:r w:rsidRPr="003F7B30">
              <w:rPr>
                <w:rFonts w:cstheme="minorHAnsi"/>
                <w:color w:val="4472C4" w:themeColor="accent1"/>
              </w:rPr>
              <w:t>Purchase updated sonogram equipment</w:t>
            </w:r>
          </w:p>
          <w:p w14:paraId="1F57A403" w14:textId="77777777" w:rsidR="00C76532" w:rsidRPr="003F7B30" w:rsidRDefault="00C76532" w:rsidP="00C76532">
            <w:pPr>
              <w:pStyle w:val="ListParagraph"/>
              <w:numPr>
                <w:ilvl w:val="0"/>
                <w:numId w:val="43"/>
              </w:numPr>
              <w:rPr>
                <w:rFonts w:cstheme="minorHAnsi"/>
                <w:color w:val="4472C4" w:themeColor="accent1"/>
              </w:rPr>
            </w:pPr>
            <w:r w:rsidRPr="003F7B30">
              <w:rPr>
                <w:rFonts w:cstheme="minorHAnsi"/>
                <w:color w:val="4472C4" w:themeColor="accent1"/>
              </w:rPr>
              <w:t>Add new sections of ADN to increase enrollment</w:t>
            </w:r>
          </w:p>
          <w:p w14:paraId="003BC582" w14:textId="77777777" w:rsidR="00C76532" w:rsidRPr="003F7B30" w:rsidRDefault="00C76532" w:rsidP="00C76532">
            <w:pPr>
              <w:pStyle w:val="ListParagraph"/>
              <w:numPr>
                <w:ilvl w:val="0"/>
                <w:numId w:val="43"/>
              </w:numPr>
              <w:rPr>
                <w:rFonts w:cstheme="minorHAnsi"/>
                <w:color w:val="4472C4" w:themeColor="accent1"/>
              </w:rPr>
            </w:pPr>
            <w:r w:rsidRPr="003F7B30">
              <w:rPr>
                <w:rFonts w:cstheme="minorHAnsi"/>
                <w:color w:val="4472C4" w:themeColor="accent1"/>
              </w:rPr>
              <w:t>Add new sections of Surgical Technology to increase enrollment</w:t>
            </w:r>
          </w:p>
          <w:p w14:paraId="1014CB78" w14:textId="77777777" w:rsidR="00C76532" w:rsidRPr="003F7B30" w:rsidRDefault="00C76532" w:rsidP="00C76532">
            <w:pPr>
              <w:pStyle w:val="ListParagraph"/>
              <w:numPr>
                <w:ilvl w:val="0"/>
                <w:numId w:val="43"/>
              </w:numPr>
              <w:rPr>
                <w:rFonts w:cstheme="minorHAnsi"/>
                <w:color w:val="4472C4" w:themeColor="accent1"/>
              </w:rPr>
            </w:pPr>
            <w:r w:rsidRPr="003F7B30">
              <w:rPr>
                <w:rFonts w:cstheme="minorHAnsi"/>
                <w:color w:val="4472C4" w:themeColor="accent1"/>
              </w:rPr>
              <w:t>Provide tutoring to increase numbers with 2.5 GPA, with goal of 90%</w:t>
            </w:r>
          </w:p>
          <w:p w14:paraId="08CE79C3" w14:textId="77777777" w:rsidR="00C76532" w:rsidRPr="003F7B30" w:rsidRDefault="00C76532" w:rsidP="00C76532">
            <w:pPr>
              <w:pStyle w:val="ListParagraph"/>
              <w:numPr>
                <w:ilvl w:val="0"/>
                <w:numId w:val="43"/>
              </w:numPr>
              <w:rPr>
                <w:rFonts w:cstheme="minorHAnsi"/>
                <w:color w:val="4472C4" w:themeColor="accent1"/>
              </w:rPr>
            </w:pPr>
            <w:r w:rsidRPr="003F7B30">
              <w:rPr>
                <w:rFonts w:cstheme="minorHAnsi"/>
                <w:color w:val="4472C4" w:themeColor="accent1"/>
              </w:rPr>
              <w:t>Hire another Success Coach to monitor students via Aviso</w:t>
            </w:r>
          </w:p>
          <w:p w14:paraId="7421F467" w14:textId="77777777" w:rsidR="00C76532" w:rsidRDefault="00C76532" w:rsidP="00C76532">
            <w:pPr>
              <w:pStyle w:val="ListParagraph"/>
              <w:numPr>
                <w:ilvl w:val="0"/>
                <w:numId w:val="43"/>
              </w:numPr>
              <w:rPr>
                <w:rFonts w:cstheme="minorHAnsi"/>
                <w:color w:val="4472C4" w:themeColor="accent1"/>
              </w:rPr>
            </w:pPr>
            <w:r w:rsidRPr="003F7B30">
              <w:rPr>
                <w:rFonts w:cstheme="minorHAnsi"/>
                <w:color w:val="4472C4" w:themeColor="accent1"/>
              </w:rPr>
              <w:t>Offer Aviso workshop via webinar so adjuncts can attend when they are available</w:t>
            </w:r>
          </w:p>
          <w:p w14:paraId="55A9F927" w14:textId="77777777" w:rsidR="00C76532" w:rsidRPr="003F7B30" w:rsidRDefault="00C76532" w:rsidP="00C76532">
            <w:pPr>
              <w:pStyle w:val="ListParagraph"/>
              <w:numPr>
                <w:ilvl w:val="0"/>
                <w:numId w:val="43"/>
              </w:numPr>
              <w:rPr>
                <w:rFonts w:cstheme="minorHAnsi"/>
                <w:color w:val="4472C4" w:themeColor="accent1"/>
              </w:rPr>
            </w:pPr>
            <w:r>
              <w:rPr>
                <w:rFonts w:cstheme="minorHAnsi"/>
                <w:color w:val="4472C4" w:themeColor="accent1"/>
              </w:rPr>
              <w:t>Provide tutors in math</w:t>
            </w:r>
          </w:p>
        </w:tc>
      </w:tr>
      <w:tr w:rsidR="00C76532" w:rsidRPr="005A0003" w14:paraId="5EAB2E97" w14:textId="77777777" w:rsidTr="007374AF">
        <w:tc>
          <w:tcPr>
            <w:tcW w:w="9350" w:type="dxa"/>
          </w:tcPr>
          <w:p w14:paraId="3CD551AD" w14:textId="77777777" w:rsidR="00C76532" w:rsidRPr="005A0003" w:rsidRDefault="00C76532" w:rsidP="007374AF">
            <w:pPr>
              <w:rPr>
                <w:rFonts w:cstheme="minorHAnsi"/>
              </w:rPr>
            </w:pPr>
            <w:r w:rsidRPr="005A0003">
              <w:rPr>
                <w:rFonts w:cstheme="minorHAnsi"/>
              </w:rPr>
              <w:t>Support integration of academic skills into CTE programs</w:t>
            </w:r>
          </w:p>
        </w:tc>
      </w:tr>
      <w:tr w:rsidR="00C76532" w:rsidRPr="00305ADE" w14:paraId="69B1703F" w14:textId="77777777" w:rsidTr="007374AF">
        <w:tc>
          <w:tcPr>
            <w:tcW w:w="9350" w:type="dxa"/>
          </w:tcPr>
          <w:p w14:paraId="68274167" w14:textId="77777777" w:rsidR="00C76532" w:rsidRDefault="00C76532" w:rsidP="00C76532">
            <w:pPr>
              <w:pStyle w:val="ListParagraph"/>
              <w:numPr>
                <w:ilvl w:val="0"/>
                <w:numId w:val="44"/>
              </w:numPr>
              <w:rPr>
                <w:rFonts w:cstheme="minorHAnsi"/>
                <w:color w:val="4472C4" w:themeColor="accent1"/>
              </w:rPr>
            </w:pPr>
            <w:r>
              <w:rPr>
                <w:rFonts w:cstheme="minorHAnsi"/>
                <w:color w:val="4472C4" w:themeColor="accent1"/>
              </w:rPr>
              <w:t>Provide math tutors</w:t>
            </w:r>
          </w:p>
          <w:p w14:paraId="4504F17F" w14:textId="77777777" w:rsidR="00C76532" w:rsidRPr="00305ADE" w:rsidRDefault="00C76532" w:rsidP="00C76532">
            <w:pPr>
              <w:pStyle w:val="ListParagraph"/>
              <w:numPr>
                <w:ilvl w:val="0"/>
                <w:numId w:val="44"/>
              </w:numPr>
              <w:rPr>
                <w:rFonts w:cstheme="minorHAnsi"/>
                <w:color w:val="4472C4" w:themeColor="accent1"/>
              </w:rPr>
            </w:pPr>
            <w:r w:rsidRPr="00305ADE">
              <w:rPr>
                <w:rFonts w:cstheme="minorHAnsi"/>
                <w:color w:val="4472C4" w:themeColor="accent1"/>
              </w:rPr>
              <w:t>Ensure distribution of supports offered at college</w:t>
            </w:r>
          </w:p>
        </w:tc>
      </w:tr>
      <w:tr w:rsidR="00C76532" w:rsidRPr="005A0003" w14:paraId="5246494E" w14:textId="77777777" w:rsidTr="007374AF">
        <w:tc>
          <w:tcPr>
            <w:tcW w:w="9350" w:type="dxa"/>
          </w:tcPr>
          <w:p w14:paraId="572C1C4B" w14:textId="77777777" w:rsidR="00C76532" w:rsidRPr="005A0003" w:rsidRDefault="00C76532" w:rsidP="007374AF">
            <w:pPr>
              <w:rPr>
                <w:rFonts w:cstheme="minorHAnsi"/>
              </w:rPr>
            </w:pPr>
            <w:r w:rsidRPr="005A0003">
              <w:rPr>
                <w:rFonts w:cstheme="minorHAnsi"/>
              </w:rPr>
              <w:t>Plan and carry out elements that support the implementation of CTE programs and programs of study and that result in increased student achievement</w:t>
            </w:r>
          </w:p>
        </w:tc>
      </w:tr>
      <w:tr w:rsidR="00C76532" w:rsidRPr="00305ADE" w14:paraId="3AD5BBDC" w14:textId="77777777" w:rsidTr="007374AF">
        <w:tc>
          <w:tcPr>
            <w:tcW w:w="9350" w:type="dxa"/>
          </w:tcPr>
          <w:p w14:paraId="6D7709ED" w14:textId="77777777" w:rsidR="00C76532" w:rsidRDefault="00C76532" w:rsidP="00C76532">
            <w:pPr>
              <w:pStyle w:val="ListParagraph"/>
              <w:numPr>
                <w:ilvl w:val="0"/>
                <w:numId w:val="44"/>
              </w:numPr>
              <w:rPr>
                <w:rFonts w:cstheme="minorHAnsi"/>
                <w:color w:val="4472C4" w:themeColor="accent1"/>
              </w:rPr>
            </w:pPr>
            <w:r>
              <w:rPr>
                <w:rFonts w:cstheme="minorHAnsi"/>
                <w:color w:val="4472C4" w:themeColor="accent1"/>
              </w:rPr>
              <w:t xml:space="preserve">Review program of study for ADN and review how CCP students can move seamlessly to program from CNA </w:t>
            </w:r>
          </w:p>
          <w:p w14:paraId="0AC4CC13" w14:textId="77777777" w:rsidR="00C76532" w:rsidRPr="00305ADE" w:rsidRDefault="00C76532" w:rsidP="00C76532">
            <w:pPr>
              <w:pStyle w:val="ListParagraph"/>
              <w:numPr>
                <w:ilvl w:val="0"/>
                <w:numId w:val="44"/>
              </w:numPr>
              <w:rPr>
                <w:rFonts w:cstheme="minorHAnsi"/>
                <w:color w:val="4472C4" w:themeColor="accent1"/>
              </w:rPr>
            </w:pPr>
            <w:r w:rsidRPr="00042ADA">
              <w:rPr>
                <w:rFonts w:cstheme="minorHAnsi"/>
                <w:color w:val="4472C4" w:themeColor="accent1"/>
              </w:rPr>
              <w:t>Align courses so that students can transfer between health programs without having to retake similar courses</w:t>
            </w:r>
          </w:p>
        </w:tc>
      </w:tr>
      <w:tr w:rsidR="00C76532" w:rsidRPr="005A0003" w14:paraId="49C7E99B" w14:textId="77777777" w:rsidTr="007374AF">
        <w:tc>
          <w:tcPr>
            <w:tcW w:w="9350" w:type="dxa"/>
          </w:tcPr>
          <w:p w14:paraId="3494C149" w14:textId="77777777" w:rsidR="00C76532" w:rsidRPr="005A0003" w:rsidRDefault="00C76532" w:rsidP="007374AF">
            <w:pPr>
              <w:rPr>
                <w:rFonts w:cstheme="minorHAnsi"/>
              </w:rPr>
            </w:pPr>
            <w:r w:rsidRPr="005A0003">
              <w:rPr>
                <w:rFonts w:cstheme="minorHAnsi"/>
              </w:rPr>
              <w:t>Develop and implement evaluations of the activities funded by Perkins</w:t>
            </w:r>
          </w:p>
        </w:tc>
      </w:tr>
      <w:tr w:rsidR="00C76532" w:rsidRPr="00042ADA" w14:paraId="579A067B" w14:textId="77777777" w:rsidTr="007374AF">
        <w:tc>
          <w:tcPr>
            <w:tcW w:w="9350" w:type="dxa"/>
          </w:tcPr>
          <w:p w14:paraId="1559C238" w14:textId="77777777" w:rsidR="00C76532" w:rsidRDefault="00C76532" w:rsidP="00C76532">
            <w:pPr>
              <w:pStyle w:val="ListParagraph"/>
              <w:numPr>
                <w:ilvl w:val="0"/>
                <w:numId w:val="45"/>
              </w:numPr>
              <w:rPr>
                <w:rFonts w:cstheme="minorHAnsi"/>
                <w:color w:val="4472C4" w:themeColor="accent1"/>
              </w:rPr>
            </w:pPr>
            <w:r>
              <w:rPr>
                <w:rFonts w:cstheme="minorHAnsi"/>
                <w:color w:val="4472C4" w:themeColor="accent1"/>
              </w:rPr>
              <w:t>Review Aviso data for retention, completion, and usage by all faculty and staff</w:t>
            </w:r>
          </w:p>
          <w:p w14:paraId="2F7C88D4" w14:textId="77777777" w:rsidR="00C76532" w:rsidRPr="00042ADA" w:rsidRDefault="00C76532" w:rsidP="00C76532">
            <w:pPr>
              <w:pStyle w:val="ListParagraph"/>
              <w:numPr>
                <w:ilvl w:val="0"/>
                <w:numId w:val="45"/>
              </w:numPr>
              <w:rPr>
                <w:rFonts w:cstheme="minorHAnsi"/>
                <w:color w:val="4472C4" w:themeColor="accent1"/>
              </w:rPr>
            </w:pPr>
            <w:r w:rsidRPr="00042ADA">
              <w:rPr>
                <w:rFonts w:cstheme="minorHAnsi"/>
                <w:color w:val="4472C4" w:themeColor="accent1"/>
              </w:rPr>
              <w:t>Review math grades</w:t>
            </w:r>
          </w:p>
        </w:tc>
      </w:tr>
    </w:tbl>
    <w:p w14:paraId="4AF771E0" w14:textId="77777777" w:rsidR="00C76532" w:rsidRPr="005A0003" w:rsidRDefault="00C76532" w:rsidP="00C76532">
      <w:pPr>
        <w:pStyle w:val="ListParagraph"/>
        <w:spacing w:after="60"/>
        <w:ind w:left="0"/>
        <w:contextualSpacing w:val="0"/>
        <w:rPr>
          <w:rFonts w:cstheme="minorHAnsi"/>
        </w:rPr>
      </w:pPr>
    </w:p>
    <w:p w14:paraId="7147D8DF" w14:textId="77777777" w:rsidR="00C76532" w:rsidRPr="00EC3B15" w:rsidRDefault="00C76532" w:rsidP="00C76532">
      <w:pPr>
        <w:rPr>
          <w:rFonts w:cstheme="minorHAnsi"/>
        </w:rPr>
      </w:pPr>
    </w:p>
    <w:sectPr w:rsidR="00C76532" w:rsidRPr="00EC3B15" w:rsidSect="00796E74">
      <w:footerReference w:type="default" r:id="rId21"/>
      <w:head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0263F" w14:textId="77777777" w:rsidR="007374AF" w:rsidRDefault="007374AF" w:rsidP="00BF7B65">
      <w:pPr>
        <w:spacing w:after="0" w:line="240" w:lineRule="auto"/>
      </w:pPr>
      <w:r>
        <w:separator/>
      </w:r>
    </w:p>
  </w:endnote>
  <w:endnote w:type="continuationSeparator" w:id="0">
    <w:p w14:paraId="3E93E9D1" w14:textId="77777777" w:rsidR="007374AF" w:rsidRDefault="007374AF" w:rsidP="00BF7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828503"/>
      <w:docPartObj>
        <w:docPartGallery w:val="Page Numbers (Bottom of Page)"/>
        <w:docPartUnique/>
      </w:docPartObj>
    </w:sdtPr>
    <w:sdtEndPr>
      <w:rPr>
        <w:noProof/>
      </w:rPr>
    </w:sdtEndPr>
    <w:sdtContent>
      <w:p w14:paraId="42606977" w14:textId="7296900E" w:rsidR="007374AF" w:rsidRDefault="007374AF">
        <w:pPr>
          <w:pStyle w:val="Footer"/>
          <w:jc w:val="right"/>
        </w:pPr>
        <w:r>
          <w:t xml:space="preserve">NC Perkins Post-Secondary CLNA </w:t>
        </w:r>
        <w:r>
          <w:fldChar w:fldCharType="begin"/>
        </w:r>
        <w:r>
          <w:instrText xml:space="preserve"> PAGE   \* MERGEFORMAT </w:instrText>
        </w:r>
        <w:r>
          <w:fldChar w:fldCharType="separate"/>
        </w:r>
        <w:r>
          <w:rPr>
            <w:noProof/>
          </w:rPr>
          <w:t>2</w:t>
        </w:r>
        <w:r>
          <w:rPr>
            <w:noProof/>
          </w:rPr>
          <w:fldChar w:fldCharType="end"/>
        </w:r>
      </w:p>
    </w:sdtContent>
  </w:sdt>
  <w:p w14:paraId="07BAE216" w14:textId="77777777" w:rsidR="007374AF" w:rsidRDefault="00737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811E6" w14:textId="77777777" w:rsidR="007374AF" w:rsidRDefault="007374AF" w:rsidP="00BF7B65">
      <w:pPr>
        <w:spacing w:after="0" w:line="240" w:lineRule="auto"/>
      </w:pPr>
      <w:r>
        <w:separator/>
      </w:r>
    </w:p>
  </w:footnote>
  <w:footnote w:type="continuationSeparator" w:id="0">
    <w:p w14:paraId="7A871DDA" w14:textId="77777777" w:rsidR="007374AF" w:rsidRDefault="007374AF" w:rsidP="00BF7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FB750" w14:textId="77777777" w:rsidR="007374AF" w:rsidRDefault="007374AF" w:rsidP="00796E74">
    <w:pPr>
      <w:pStyle w:val="Heading3"/>
      <w:ind w:left="-720"/>
      <w:jc w:val="left"/>
    </w:pPr>
    <w:r w:rsidRPr="00A45CC0">
      <w:rPr>
        <w:rFonts w:ascii="Franklin Gothic Medium" w:hAnsi="Franklin Gothic Medium"/>
        <w:b w:val="0"/>
        <w:noProof/>
      </w:rPr>
      <w:drawing>
        <wp:anchor distT="0" distB="0" distL="114300" distR="114300" simplePos="0" relativeHeight="251657216" behindDoc="1" locked="0" layoutInCell="1" allowOverlap="1" wp14:anchorId="5D5A5448" wp14:editId="17A9BECC">
          <wp:simplePos x="0" y="0"/>
          <wp:positionH relativeFrom="margin">
            <wp:posOffset>-485775</wp:posOffset>
          </wp:positionH>
          <wp:positionV relativeFrom="margin">
            <wp:posOffset>-1503045</wp:posOffset>
          </wp:positionV>
          <wp:extent cx="2019300" cy="762000"/>
          <wp:effectExtent l="0" t="0" r="0" b="0"/>
          <wp:wrapNone/>
          <wp:docPr id="2" name="Picture 2" descr="NCCC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CS_logo_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762000"/>
                  </a:xfrm>
                  <a:prstGeom prst="rect">
                    <a:avLst/>
                  </a:prstGeom>
                  <a:noFill/>
                  <a:ln w="9525">
                    <a:noFill/>
                    <a:miter lim="800000"/>
                    <a:headEnd/>
                    <a:tailEnd/>
                  </a:ln>
                </pic:spPr>
              </pic:pic>
            </a:graphicData>
          </a:graphic>
        </wp:anchor>
      </w:drawing>
    </w:r>
  </w:p>
  <w:p w14:paraId="2BC82B2A" w14:textId="77777777" w:rsidR="007374AF" w:rsidRDefault="007374AF" w:rsidP="00796E74">
    <w:pPr>
      <w:pStyle w:val="Heading3"/>
      <w:ind w:left="-720"/>
      <w:jc w:val="left"/>
    </w:pPr>
  </w:p>
  <w:p w14:paraId="08F25203" w14:textId="77777777" w:rsidR="007374AF" w:rsidRDefault="007374AF" w:rsidP="00796E74">
    <w:pPr>
      <w:pStyle w:val="Heading3"/>
      <w:ind w:left="-720"/>
      <w:jc w:val="left"/>
      <w:rPr>
        <w:rFonts w:ascii="Franklin Gothic Medium" w:hAnsi="Franklin Gothic Medium"/>
      </w:rPr>
    </w:pPr>
  </w:p>
  <w:p w14:paraId="3C06B16D" w14:textId="77777777" w:rsidR="007374AF" w:rsidRDefault="007374AF" w:rsidP="00796E74">
    <w:pPr>
      <w:pStyle w:val="Heading3"/>
      <w:ind w:left="-720"/>
      <w:jc w:val="left"/>
      <w:rPr>
        <w:rFonts w:ascii="Franklin Gothic Medium" w:hAnsi="Franklin Gothic Medium"/>
      </w:rPr>
    </w:pPr>
  </w:p>
  <w:p w14:paraId="392CBF74" w14:textId="4CF3B229" w:rsidR="007374AF" w:rsidRPr="00A45CC0" w:rsidRDefault="007374AF" w:rsidP="007832EC">
    <w:pPr>
      <w:pStyle w:val="Heading3"/>
      <w:ind w:left="-720"/>
      <w:jc w:val="left"/>
      <w:rPr>
        <w:rFonts w:ascii="Franklin Gothic Medium" w:hAnsi="Franklin Gothic Medium"/>
      </w:rPr>
    </w:pPr>
    <w:r w:rsidRPr="00A45CC0">
      <w:rPr>
        <w:rFonts w:ascii="Franklin Gothic Medium" w:hAnsi="Franklin Gothic Medium"/>
      </w:rPr>
      <w:t>NORTH CAROLINA COMMUNITY COLLEGE SYSTEM</w:t>
    </w:r>
  </w:p>
  <w:p w14:paraId="04B98CC7" w14:textId="77777777" w:rsidR="007374AF" w:rsidRPr="00796E74" w:rsidRDefault="007374AF" w:rsidP="00796E74">
    <w:pPr>
      <w:pStyle w:val="Heading2"/>
      <w:spacing w:after="120"/>
      <w:ind w:left="-720"/>
      <w:rPr>
        <w:rFonts w:ascii="Franklin Gothic Medium" w:hAnsi="Franklin Gothic Medium"/>
      </w:rPr>
    </w:pPr>
    <w:r w:rsidRPr="00796E74">
      <w:rPr>
        <w:rFonts w:ascii="Franklin Gothic Medium" w:hAnsi="Franklin Gothic Medium"/>
      </w:rPr>
      <w:t>Peter Hans, President</w:t>
    </w:r>
  </w:p>
  <w:p w14:paraId="54B028C2" w14:textId="77777777" w:rsidR="007374AF" w:rsidRDefault="00737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12FA"/>
    <w:multiLevelType w:val="hybridMultilevel"/>
    <w:tmpl w:val="2F6CB1C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BF58B7"/>
    <w:multiLevelType w:val="hybridMultilevel"/>
    <w:tmpl w:val="61EAD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13061B"/>
    <w:multiLevelType w:val="hybridMultilevel"/>
    <w:tmpl w:val="D4E8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B41E3"/>
    <w:multiLevelType w:val="hybridMultilevel"/>
    <w:tmpl w:val="E4B6B5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621DA1"/>
    <w:multiLevelType w:val="hybridMultilevel"/>
    <w:tmpl w:val="6BDEB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F51776"/>
    <w:multiLevelType w:val="hybridMultilevel"/>
    <w:tmpl w:val="FAF640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234F50"/>
    <w:multiLevelType w:val="hybridMultilevel"/>
    <w:tmpl w:val="36D606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AA7A15"/>
    <w:multiLevelType w:val="hybridMultilevel"/>
    <w:tmpl w:val="7DB6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40EB8"/>
    <w:multiLevelType w:val="hybridMultilevel"/>
    <w:tmpl w:val="F010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D3435"/>
    <w:multiLevelType w:val="multilevel"/>
    <w:tmpl w:val="50D2F438"/>
    <w:lvl w:ilvl="0">
      <w:start w:val="3"/>
      <w:numFmt w:val="lowerLetter"/>
      <w:lvlText w:val="(%1)"/>
      <w:lvlJc w:val="left"/>
      <w:pPr>
        <w:ind w:left="0" w:firstLine="0"/>
      </w:pPr>
      <w:rPr>
        <w:rFonts w:ascii="Times New Roman" w:hAnsi="Times New Roman" w:hint="default"/>
        <w:sz w:val="22"/>
      </w:rPr>
    </w:lvl>
    <w:lvl w:ilvl="1">
      <w:start w:val="1"/>
      <w:numFmt w:val="decimal"/>
      <w:lvlText w:val="(%2)"/>
      <w:lvlJc w:val="left"/>
      <w:pPr>
        <w:ind w:left="360" w:firstLine="0"/>
      </w:pPr>
      <w:rPr>
        <w:rFonts w:hint="default"/>
      </w:rPr>
    </w:lvl>
    <w:lvl w:ilvl="2">
      <w:start w:val="1"/>
      <w:numFmt w:val="upperLetter"/>
      <w:lvlText w:val="(%3)"/>
      <w:lvlJc w:val="left"/>
      <w:pPr>
        <w:ind w:left="720" w:firstLine="0"/>
      </w:pPr>
      <w:rPr>
        <w:rFonts w:hint="default"/>
      </w:rPr>
    </w:lvl>
    <w:lvl w:ilvl="3">
      <w:start w:val="1"/>
      <w:numFmt w:val="lowerRoman"/>
      <w:lvlText w:val="(%4)"/>
      <w:lvlJc w:val="left"/>
      <w:pPr>
        <w:ind w:left="1080" w:firstLine="0"/>
      </w:pPr>
      <w:rPr>
        <w:rFonts w:hint="default"/>
      </w:rPr>
    </w:lvl>
    <w:lvl w:ilvl="4">
      <w:start w:val="1"/>
      <w:numFmt w:val="upperRoman"/>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0" w15:restartNumberingAfterBreak="0">
    <w:nsid w:val="252E0896"/>
    <w:multiLevelType w:val="hybridMultilevel"/>
    <w:tmpl w:val="4024F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264062"/>
    <w:multiLevelType w:val="hybridMultilevel"/>
    <w:tmpl w:val="57AA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6B7339"/>
    <w:multiLevelType w:val="hybridMultilevel"/>
    <w:tmpl w:val="B09254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AE5FE1"/>
    <w:multiLevelType w:val="hybridMultilevel"/>
    <w:tmpl w:val="3D902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E03A4"/>
    <w:multiLevelType w:val="multilevel"/>
    <w:tmpl w:val="6414E5AA"/>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3"/>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41419D6"/>
    <w:multiLevelType w:val="hybridMultilevel"/>
    <w:tmpl w:val="86061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7F7631"/>
    <w:multiLevelType w:val="hybridMultilevel"/>
    <w:tmpl w:val="34EEE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313878"/>
    <w:multiLevelType w:val="multilevel"/>
    <w:tmpl w:val="0409001D"/>
    <w:numStyleLink w:val="Style1"/>
  </w:abstractNum>
  <w:abstractNum w:abstractNumId="18" w15:restartNumberingAfterBreak="0">
    <w:nsid w:val="414A7D1C"/>
    <w:multiLevelType w:val="multilevel"/>
    <w:tmpl w:val="0409001D"/>
    <w:styleLink w:val="Style1"/>
    <w:lvl w:ilvl="0">
      <w:start w:val="1"/>
      <w:numFmt w:val="lowerLetter"/>
      <w:lvlText w:val="%1)"/>
      <w:lvlJc w:val="left"/>
      <w:pPr>
        <w:ind w:left="360" w:hanging="360"/>
      </w:pPr>
    </w:lvl>
    <w:lvl w:ilvl="1">
      <w:start w:val="1"/>
      <w:numFmt w:val="decimal"/>
      <w:lvlText w:val="%2)"/>
      <w:lvlJc w:val="left"/>
      <w:pPr>
        <w:ind w:left="720" w:hanging="360"/>
      </w:pPr>
    </w:lvl>
    <w:lvl w:ilvl="2">
      <w:start w:val="1"/>
      <w:numFmt w:val="upp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603120"/>
    <w:multiLevelType w:val="hybridMultilevel"/>
    <w:tmpl w:val="DBC82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5215412"/>
    <w:multiLevelType w:val="hybridMultilevel"/>
    <w:tmpl w:val="16F40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AE6527"/>
    <w:multiLevelType w:val="hybridMultilevel"/>
    <w:tmpl w:val="869484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E0C74DD"/>
    <w:multiLevelType w:val="hybridMultilevel"/>
    <w:tmpl w:val="196A7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3B20929"/>
    <w:multiLevelType w:val="hybridMultilevel"/>
    <w:tmpl w:val="B4E43246"/>
    <w:lvl w:ilvl="0" w:tplc="61B0283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2C1BFD"/>
    <w:multiLevelType w:val="hybridMultilevel"/>
    <w:tmpl w:val="3814E4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985155E"/>
    <w:multiLevelType w:val="hybridMultilevel"/>
    <w:tmpl w:val="D3FE4F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C585879"/>
    <w:multiLevelType w:val="hybridMultilevel"/>
    <w:tmpl w:val="AD7A9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A610A1"/>
    <w:multiLevelType w:val="hybridMultilevel"/>
    <w:tmpl w:val="51F6D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0D6051"/>
    <w:multiLevelType w:val="hybridMultilevel"/>
    <w:tmpl w:val="9DE4AF8C"/>
    <w:lvl w:ilvl="0" w:tplc="CA6C3BF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DA5F4E"/>
    <w:multiLevelType w:val="hybridMultilevel"/>
    <w:tmpl w:val="AE8468A8"/>
    <w:lvl w:ilvl="0" w:tplc="53400DF8">
      <w:start w:val="1"/>
      <w:numFmt w:val="decimal"/>
      <w:lvlText w:val="%1."/>
      <w:lvlJc w:val="left"/>
      <w:pPr>
        <w:ind w:left="720" w:hanging="360"/>
      </w:pPr>
      <w:rPr>
        <w:rFonts w:asciiTheme="minorHAnsi" w:eastAsiaTheme="minorEastAsia" w:hAnsiTheme="minorHAnsi" w:cstheme="minorBidi"/>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FA211C"/>
    <w:multiLevelType w:val="hybridMultilevel"/>
    <w:tmpl w:val="F2729A5E"/>
    <w:lvl w:ilvl="0" w:tplc="CA6C3B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6649CA"/>
    <w:multiLevelType w:val="hybridMultilevel"/>
    <w:tmpl w:val="7A963B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AAE7496"/>
    <w:multiLevelType w:val="hybridMultilevel"/>
    <w:tmpl w:val="0C2AF7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BB541AD"/>
    <w:multiLevelType w:val="hybridMultilevel"/>
    <w:tmpl w:val="B2643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192DF8"/>
    <w:multiLevelType w:val="hybridMultilevel"/>
    <w:tmpl w:val="653E7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F04720"/>
    <w:multiLevelType w:val="hybridMultilevel"/>
    <w:tmpl w:val="B21C7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2827FD"/>
    <w:multiLevelType w:val="hybridMultilevel"/>
    <w:tmpl w:val="782CC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2E0C40"/>
    <w:multiLevelType w:val="hybridMultilevel"/>
    <w:tmpl w:val="27843D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CA6092"/>
    <w:multiLevelType w:val="multilevel"/>
    <w:tmpl w:val="AE0A365C"/>
    <w:lvl w:ilvl="0">
      <w:start w:val="1"/>
      <w:numFmt w:val="lowerLetter"/>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5B85B4B"/>
    <w:multiLevelType w:val="hybridMultilevel"/>
    <w:tmpl w:val="11844392"/>
    <w:lvl w:ilvl="0" w:tplc="CA6C3B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D11F61"/>
    <w:multiLevelType w:val="multilevel"/>
    <w:tmpl w:val="0409001D"/>
    <w:numStyleLink w:val="Style1"/>
  </w:abstractNum>
  <w:abstractNum w:abstractNumId="41" w15:restartNumberingAfterBreak="0">
    <w:nsid w:val="7647481F"/>
    <w:multiLevelType w:val="hybridMultilevel"/>
    <w:tmpl w:val="2892D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F41420"/>
    <w:multiLevelType w:val="hybridMultilevel"/>
    <w:tmpl w:val="0C2AF7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B4A14AD"/>
    <w:multiLevelType w:val="hybridMultilevel"/>
    <w:tmpl w:val="E3E0CDC8"/>
    <w:lvl w:ilvl="0" w:tplc="26747480">
      <w:start w:val="3"/>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4" w15:restartNumberingAfterBreak="0">
    <w:nsid w:val="7DE57CD0"/>
    <w:multiLevelType w:val="hybridMultilevel"/>
    <w:tmpl w:val="17100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4"/>
  </w:num>
  <w:num w:numId="3">
    <w:abstractNumId w:val="12"/>
  </w:num>
  <w:num w:numId="4">
    <w:abstractNumId w:val="6"/>
  </w:num>
  <w:num w:numId="5">
    <w:abstractNumId w:val="42"/>
  </w:num>
  <w:num w:numId="6">
    <w:abstractNumId w:val="32"/>
  </w:num>
  <w:num w:numId="7">
    <w:abstractNumId w:val="7"/>
  </w:num>
  <w:num w:numId="8">
    <w:abstractNumId w:val="2"/>
  </w:num>
  <w:num w:numId="9">
    <w:abstractNumId w:val="31"/>
  </w:num>
  <w:num w:numId="10">
    <w:abstractNumId w:val="35"/>
  </w:num>
  <w:num w:numId="11">
    <w:abstractNumId w:val="13"/>
  </w:num>
  <w:num w:numId="12">
    <w:abstractNumId w:val="4"/>
  </w:num>
  <w:num w:numId="13">
    <w:abstractNumId w:val="8"/>
  </w:num>
  <w:num w:numId="14">
    <w:abstractNumId w:val="24"/>
  </w:num>
  <w:num w:numId="15">
    <w:abstractNumId w:val="20"/>
  </w:num>
  <w:num w:numId="16">
    <w:abstractNumId w:val="0"/>
  </w:num>
  <w:num w:numId="17">
    <w:abstractNumId w:val="41"/>
  </w:num>
  <w:num w:numId="18">
    <w:abstractNumId w:val="36"/>
  </w:num>
  <w:num w:numId="19">
    <w:abstractNumId w:val="43"/>
  </w:num>
  <w:num w:numId="20">
    <w:abstractNumId w:val="21"/>
  </w:num>
  <w:num w:numId="21">
    <w:abstractNumId w:val="40"/>
  </w:num>
  <w:num w:numId="22">
    <w:abstractNumId w:val="18"/>
  </w:num>
  <w:num w:numId="23">
    <w:abstractNumId w:val="17"/>
  </w:num>
  <w:num w:numId="24">
    <w:abstractNumId w:val="14"/>
  </w:num>
  <w:num w:numId="25">
    <w:abstractNumId w:val="38"/>
  </w:num>
  <w:num w:numId="26">
    <w:abstractNumId w:val="33"/>
  </w:num>
  <w:num w:numId="27">
    <w:abstractNumId w:val="29"/>
  </w:num>
  <w:num w:numId="28">
    <w:abstractNumId w:val="22"/>
  </w:num>
  <w:num w:numId="29">
    <w:abstractNumId w:val="25"/>
  </w:num>
  <w:num w:numId="30">
    <w:abstractNumId w:val="11"/>
  </w:num>
  <w:num w:numId="31">
    <w:abstractNumId w:val="10"/>
  </w:num>
  <w:num w:numId="32">
    <w:abstractNumId w:val="37"/>
  </w:num>
  <w:num w:numId="33">
    <w:abstractNumId w:val="26"/>
  </w:num>
  <w:num w:numId="34">
    <w:abstractNumId w:val="28"/>
  </w:num>
  <w:num w:numId="35">
    <w:abstractNumId w:val="23"/>
  </w:num>
  <w:num w:numId="36">
    <w:abstractNumId w:val="39"/>
  </w:num>
  <w:num w:numId="37">
    <w:abstractNumId w:val="30"/>
  </w:num>
  <w:num w:numId="38">
    <w:abstractNumId w:val="9"/>
  </w:num>
  <w:num w:numId="39">
    <w:abstractNumId w:val="15"/>
  </w:num>
  <w:num w:numId="40">
    <w:abstractNumId w:val="5"/>
  </w:num>
  <w:num w:numId="41">
    <w:abstractNumId w:val="27"/>
  </w:num>
  <w:num w:numId="42">
    <w:abstractNumId w:val="1"/>
  </w:num>
  <w:num w:numId="43">
    <w:abstractNumId w:val="34"/>
  </w:num>
  <w:num w:numId="44">
    <w:abstractNumId w:val="19"/>
  </w:num>
  <w:num w:numId="45">
    <w:abstractNumId w:val="1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905"/>
    <w:rsid w:val="000040B5"/>
    <w:rsid w:val="00004346"/>
    <w:rsid w:val="000051F6"/>
    <w:rsid w:val="000065E6"/>
    <w:rsid w:val="00011068"/>
    <w:rsid w:val="00026842"/>
    <w:rsid w:val="00030A81"/>
    <w:rsid w:val="00040BE2"/>
    <w:rsid w:val="00045B79"/>
    <w:rsid w:val="00045C8C"/>
    <w:rsid w:val="000514A6"/>
    <w:rsid w:val="0006566D"/>
    <w:rsid w:val="00074B48"/>
    <w:rsid w:val="000A04FA"/>
    <w:rsid w:val="000B2F62"/>
    <w:rsid w:val="000C2930"/>
    <w:rsid w:val="000D5209"/>
    <w:rsid w:val="000D56FE"/>
    <w:rsid w:val="0010597A"/>
    <w:rsid w:val="00110F8B"/>
    <w:rsid w:val="0012025E"/>
    <w:rsid w:val="001265EE"/>
    <w:rsid w:val="0014641E"/>
    <w:rsid w:val="00155C07"/>
    <w:rsid w:val="00157F24"/>
    <w:rsid w:val="001662A9"/>
    <w:rsid w:val="00174A6B"/>
    <w:rsid w:val="0018414B"/>
    <w:rsid w:val="001B161B"/>
    <w:rsid w:val="001C3265"/>
    <w:rsid w:val="001C7BAF"/>
    <w:rsid w:val="001D0CDC"/>
    <w:rsid w:val="001D456C"/>
    <w:rsid w:val="001F290D"/>
    <w:rsid w:val="001F334C"/>
    <w:rsid w:val="002048E2"/>
    <w:rsid w:val="0021321E"/>
    <w:rsid w:val="00264D62"/>
    <w:rsid w:val="002A4E5D"/>
    <w:rsid w:val="002E75B9"/>
    <w:rsid w:val="0035757C"/>
    <w:rsid w:val="00387D64"/>
    <w:rsid w:val="0040568F"/>
    <w:rsid w:val="004134F3"/>
    <w:rsid w:val="00415C15"/>
    <w:rsid w:val="00436F04"/>
    <w:rsid w:val="00450958"/>
    <w:rsid w:val="004578F8"/>
    <w:rsid w:val="00461A1C"/>
    <w:rsid w:val="00492557"/>
    <w:rsid w:val="00492D2F"/>
    <w:rsid w:val="004A0F17"/>
    <w:rsid w:val="004D773A"/>
    <w:rsid w:val="004E6723"/>
    <w:rsid w:val="00515E6C"/>
    <w:rsid w:val="005174CD"/>
    <w:rsid w:val="005267B3"/>
    <w:rsid w:val="0056207E"/>
    <w:rsid w:val="005841A7"/>
    <w:rsid w:val="00585905"/>
    <w:rsid w:val="00586809"/>
    <w:rsid w:val="005A3B7B"/>
    <w:rsid w:val="005B35DD"/>
    <w:rsid w:val="005E1274"/>
    <w:rsid w:val="005E1D57"/>
    <w:rsid w:val="005E7BE1"/>
    <w:rsid w:val="005F3659"/>
    <w:rsid w:val="005F5902"/>
    <w:rsid w:val="00616CAA"/>
    <w:rsid w:val="0061742D"/>
    <w:rsid w:val="00621347"/>
    <w:rsid w:val="00626DE2"/>
    <w:rsid w:val="00632810"/>
    <w:rsid w:val="0064604B"/>
    <w:rsid w:val="00647F9B"/>
    <w:rsid w:val="00652631"/>
    <w:rsid w:val="006637E8"/>
    <w:rsid w:val="006777F6"/>
    <w:rsid w:val="00677A48"/>
    <w:rsid w:val="00685D5C"/>
    <w:rsid w:val="00691C71"/>
    <w:rsid w:val="00696295"/>
    <w:rsid w:val="006A7398"/>
    <w:rsid w:val="006A7ED0"/>
    <w:rsid w:val="006B12B6"/>
    <w:rsid w:val="006F5C2F"/>
    <w:rsid w:val="007216D0"/>
    <w:rsid w:val="007374AF"/>
    <w:rsid w:val="0076596D"/>
    <w:rsid w:val="007749DF"/>
    <w:rsid w:val="00781B34"/>
    <w:rsid w:val="007832EC"/>
    <w:rsid w:val="007865DC"/>
    <w:rsid w:val="00787C8E"/>
    <w:rsid w:val="0079574D"/>
    <w:rsid w:val="00796E74"/>
    <w:rsid w:val="007A19AC"/>
    <w:rsid w:val="007B7691"/>
    <w:rsid w:val="007E4881"/>
    <w:rsid w:val="007E5270"/>
    <w:rsid w:val="007F4D50"/>
    <w:rsid w:val="007F4DA2"/>
    <w:rsid w:val="008133CE"/>
    <w:rsid w:val="00815A0A"/>
    <w:rsid w:val="00816B83"/>
    <w:rsid w:val="00852195"/>
    <w:rsid w:val="008525C9"/>
    <w:rsid w:val="00857100"/>
    <w:rsid w:val="0086074E"/>
    <w:rsid w:val="00863418"/>
    <w:rsid w:val="00864E7F"/>
    <w:rsid w:val="00867CF5"/>
    <w:rsid w:val="00871661"/>
    <w:rsid w:val="008750FE"/>
    <w:rsid w:val="00876B21"/>
    <w:rsid w:val="00885176"/>
    <w:rsid w:val="008B65D7"/>
    <w:rsid w:val="008C011C"/>
    <w:rsid w:val="008C2E9B"/>
    <w:rsid w:val="008C43DB"/>
    <w:rsid w:val="008D42D1"/>
    <w:rsid w:val="008E41BE"/>
    <w:rsid w:val="008E5610"/>
    <w:rsid w:val="008F07EE"/>
    <w:rsid w:val="0090153A"/>
    <w:rsid w:val="00910801"/>
    <w:rsid w:val="00923AD4"/>
    <w:rsid w:val="00925BBD"/>
    <w:rsid w:val="00947835"/>
    <w:rsid w:val="00974E91"/>
    <w:rsid w:val="0098006D"/>
    <w:rsid w:val="009851D1"/>
    <w:rsid w:val="009B5D82"/>
    <w:rsid w:val="009B7428"/>
    <w:rsid w:val="009D2286"/>
    <w:rsid w:val="009D3C70"/>
    <w:rsid w:val="009D5E21"/>
    <w:rsid w:val="009F14EE"/>
    <w:rsid w:val="00A11F68"/>
    <w:rsid w:val="00A14BFA"/>
    <w:rsid w:val="00A44544"/>
    <w:rsid w:val="00A458C8"/>
    <w:rsid w:val="00A53723"/>
    <w:rsid w:val="00A6571F"/>
    <w:rsid w:val="00A722FF"/>
    <w:rsid w:val="00A767A5"/>
    <w:rsid w:val="00A80D3B"/>
    <w:rsid w:val="00A861F5"/>
    <w:rsid w:val="00A90C5B"/>
    <w:rsid w:val="00AB125F"/>
    <w:rsid w:val="00AF1528"/>
    <w:rsid w:val="00AF4D72"/>
    <w:rsid w:val="00B1386E"/>
    <w:rsid w:val="00B33DEB"/>
    <w:rsid w:val="00B446F9"/>
    <w:rsid w:val="00B60CAE"/>
    <w:rsid w:val="00B63EBA"/>
    <w:rsid w:val="00B74333"/>
    <w:rsid w:val="00B74EED"/>
    <w:rsid w:val="00B83F8B"/>
    <w:rsid w:val="00B956F9"/>
    <w:rsid w:val="00BA66EC"/>
    <w:rsid w:val="00BF5978"/>
    <w:rsid w:val="00BF7B65"/>
    <w:rsid w:val="00C17FB3"/>
    <w:rsid w:val="00C50331"/>
    <w:rsid w:val="00C748CF"/>
    <w:rsid w:val="00C76532"/>
    <w:rsid w:val="00C8773E"/>
    <w:rsid w:val="00C92CC4"/>
    <w:rsid w:val="00CA6345"/>
    <w:rsid w:val="00CC2FE6"/>
    <w:rsid w:val="00CC3F6A"/>
    <w:rsid w:val="00CE5CD3"/>
    <w:rsid w:val="00CE5CFD"/>
    <w:rsid w:val="00CF224E"/>
    <w:rsid w:val="00D05EF2"/>
    <w:rsid w:val="00D363A9"/>
    <w:rsid w:val="00D37E13"/>
    <w:rsid w:val="00D4352F"/>
    <w:rsid w:val="00D5033F"/>
    <w:rsid w:val="00D55FA1"/>
    <w:rsid w:val="00D566BA"/>
    <w:rsid w:val="00D8356D"/>
    <w:rsid w:val="00DB40A6"/>
    <w:rsid w:val="00DC2CC9"/>
    <w:rsid w:val="00DC50F4"/>
    <w:rsid w:val="00E10CB8"/>
    <w:rsid w:val="00E15F19"/>
    <w:rsid w:val="00E17427"/>
    <w:rsid w:val="00E336F6"/>
    <w:rsid w:val="00E40601"/>
    <w:rsid w:val="00E57252"/>
    <w:rsid w:val="00E95715"/>
    <w:rsid w:val="00E959FE"/>
    <w:rsid w:val="00EC1362"/>
    <w:rsid w:val="00EC210F"/>
    <w:rsid w:val="00EC3B15"/>
    <w:rsid w:val="00EF0811"/>
    <w:rsid w:val="00EF2632"/>
    <w:rsid w:val="00EF44B7"/>
    <w:rsid w:val="00EF45E7"/>
    <w:rsid w:val="00F30DA4"/>
    <w:rsid w:val="00F3111A"/>
    <w:rsid w:val="00F34995"/>
    <w:rsid w:val="00F35447"/>
    <w:rsid w:val="00F36B13"/>
    <w:rsid w:val="00F40E19"/>
    <w:rsid w:val="00F424F5"/>
    <w:rsid w:val="00F71E0F"/>
    <w:rsid w:val="00FA4D18"/>
    <w:rsid w:val="00FD2C8F"/>
    <w:rsid w:val="00FF2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EC0179"/>
  <w15:chartTrackingRefBased/>
  <w15:docId w15:val="{D1E9FFDF-9ACE-495C-93A4-B2A1821A8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5905"/>
  </w:style>
  <w:style w:type="paragraph" w:styleId="Heading1">
    <w:name w:val="heading 1"/>
    <w:basedOn w:val="Normal"/>
    <w:next w:val="Normal"/>
    <w:link w:val="Heading1Char"/>
    <w:uiPriority w:val="9"/>
    <w:qFormat/>
    <w:rsid w:val="00A6571F"/>
    <w:pPr>
      <w:keepNext/>
      <w:keepLines/>
      <w:spacing w:before="240" w:after="0"/>
      <w:jc w:val="center"/>
      <w:outlineLvl w:val="0"/>
    </w:pPr>
    <w:rPr>
      <w:rFonts w:ascii="Times New Roman" w:eastAsiaTheme="majorEastAsia" w:hAnsi="Times New Roman" w:cstheme="majorBidi"/>
      <w:b/>
      <w:sz w:val="28"/>
      <w:szCs w:val="32"/>
      <w:u w:val="single"/>
    </w:rPr>
  </w:style>
  <w:style w:type="paragraph" w:styleId="Heading2">
    <w:name w:val="heading 2"/>
    <w:basedOn w:val="Normal"/>
    <w:next w:val="Normal"/>
    <w:link w:val="Heading2Char"/>
    <w:unhideWhenUsed/>
    <w:qFormat/>
    <w:rsid w:val="00F3111A"/>
    <w:pPr>
      <w:keepNext/>
      <w:keepLines/>
      <w:spacing w:before="40" w:after="0"/>
      <w:outlineLvl w:val="1"/>
    </w:pPr>
    <w:rPr>
      <w:rFonts w:ascii="Times New Roman" w:eastAsiaTheme="majorEastAsia" w:hAnsi="Times New Roman" w:cstheme="majorBidi"/>
      <w:b/>
      <w:sz w:val="28"/>
      <w:szCs w:val="26"/>
    </w:rPr>
  </w:style>
  <w:style w:type="paragraph" w:styleId="Heading3">
    <w:name w:val="heading 3"/>
    <w:basedOn w:val="Normal"/>
    <w:next w:val="Normal"/>
    <w:link w:val="Heading3Char"/>
    <w:qFormat/>
    <w:rsid w:val="00796E74"/>
    <w:pPr>
      <w:keepNext/>
      <w:spacing w:before="120" w:after="0" w:line="240" w:lineRule="auto"/>
      <w:jc w:val="center"/>
      <w:outlineLvl w:val="2"/>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905"/>
    <w:pPr>
      <w:ind w:left="720"/>
      <w:contextualSpacing/>
    </w:pPr>
  </w:style>
  <w:style w:type="paragraph" w:styleId="Title">
    <w:name w:val="Title"/>
    <w:basedOn w:val="Normal"/>
    <w:next w:val="Normal"/>
    <w:link w:val="TitleChar"/>
    <w:uiPriority w:val="10"/>
    <w:qFormat/>
    <w:rsid w:val="005859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905"/>
    <w:rPr>
      <w:rFonts w:asciiTheme="majorHAnsi" w:eastAsiaTheme="majorEastAsia" w:hAnsiTheme="majorHAnsi" w:cstheme="majorBidi"/>
      <w:spacing w:val="-10"/>
      <w:kern w:val="28"/>
      <w:sz w:val="56"/>
      <w:szCs w:val="56"/>
    </w:rPr>
  </w:style>
  <w:style w:type="paragraph" w:styleId="NoSpacing">
    <w:name w:val="No Spacing"/>
    <w:uiPriority w:val="1"/>
    <w:qFormat/>
    <w:rsid w:val="00585905"/>
    <w:pPr>
      <w:spacing w:after="0" w:line="240" w:lineRule="auto"/>
    </w:pPr>
  </w:style>
  <w:style w:type="table" w:styleId="TableGrid">
    <w:name w:val="Table Grid"/>
    <w:basedOn w:val="TableNormal"/>
    <w:uiPriority w:val="39"/>
    <w:rsid w:val="00585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85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905"/>
  </w:style>
  <w:style w:type="paragraph" w:styleId="IntenseQuote">
    <w:name w:val="Intense Quote"/>
    <w:basedOn w:val="Normal"/>
    <w:next w:val="Normal"/>
    <w:link w:val="IntenseQuoteChar"/>
    <w:uiPriority w:val="30"/>
    <w:qFormat/>
    <w:rsid w:val="0058590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85905"/>
    <w:rPr>
      <w:i/>
      <w:iCs/>
      <w:color w:val="4472C4" w:themeColor="accent1"/>
    </w:rPr>
  </w:style>
  <w:style w:type="character" w:styleId="Hyperlink">
    <w:name w:val="Hyperlink"/>
    <w:basedOn w:val="DefaultParagraphFont"/>
    <w:uiPriority w:val="99"/>
    <w:unhideWhenUsed/>
    <w:rsid w:val="00585905"/>
    <w:rPr>
      <w:color w:val="0563C1" w:themeColor="hyperlink"/>
      <w:u w:val="single"/>
    </w:rPr>
  </w:style>
  <w:style w:type="character" w:styleId="Emphasis">
    <w:name w:val="Emphasis"/>
    <w:basedOn w:val="DefaultParagraphFont"/>
    <w:uiPriority w:val="20"/>
    <w:qFormat/>
    <w:rsid w:val="00585905"/>
    <w:rPr>
      <w:i/>
      <w:iCs/>
    </w:rPr>
  </w:style>
  <w:style w:type="paragraph" w:styleId="Header">
    <w:name w:val="header"/>
    <w:basedOn w:val="Normal"/>
    <w:link w:val="HeaderChar"/>
    <w:uiPriority w:val="99"/>
    <w:unhideWhenUsed/>
    <w:rsid w:val="00BF7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B65"/>
  </w:style>
  <w:style w:type="character" w:customStyle="1" w:styleId="Heading2Char">
    <w:name w:val="Heading 2 Char"/>
    <w:basedOn w:val="DefaultParagraphFont"/>
    <w:link w:val="Heading2"/>
    <w:rsid w:val="00F3111A"/>
    <w:rPr>
      <w:rFonts w:ascii="Times New Roman" w:eastAsiaTheme="majorEastAsia" w:hAnsi="Times New Roman" w:cstheme="majorBidi"/>
      <w:b/>
      <w:sz w:val="28"/>
      <w:szCs w:val="26"/>
    </w:rPr>
  </w:style>
  <w:style w:type="paragraph" w:customStyle="1" w:styleId="Default">
    <w:name w:val="Default"/>
    <w:rsid w:val="008750FE"/>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tyle1">
    <w:name w:val="Style1"/>
    <w:uiPriority w:val="99"/>
    <w:rsid w:val="009B7428"/>
    <w:pPr>
      <w:numPr>
        <w:numId w:val="22"/>
      </w:numPr>
    </w:pPr>
  </w:style>
  <w:style w:type="character" w:styleId="UnresolvedMention">
    <w:name w:val="Unresolved Mention"/>
    <w:basedOn w:val="DefaultParagraphFont"/>
    <w:uiPriority w:val="99"/>
    <w:semiHidden/>
    <w:unhideWhenUsed/>
    <w:rsid w:val="000D56FE"/>
    <w:rPr>
      <w:color w:val="605E5C"/>
      <w:shd w:val="clear" w:color="auto" w:fill="E1DFDD"/>
    </w:rPr>
  </w:style>
  <w:style w:type="character" w:styleId="CommentReference">
    <w:name w:val="annotation reference"/>
    <w:basedOn w:val="DefaultParagraphFont"/>
    <w:uiPriority w:val="99"/>
    <w:semiHidden/>
    <w:unhideWhenUsed/>
    <w:rsid w:val="00947835"/>
    <w:rPr>
      <w:sz w:val="16"/>
      <w:szCs w:val="16"/>
    </w:rPr>
  </w:style>
  <w:style w:type="paragraph" w:styleId="CommentText">
    <w:name w:val="annotation text"/>
    <w:basedOn w:val="Normal"/>
    <w:link w:val="CommentTextChar"/>
    <w:uiPriority w:val="99"/>
    <w:semiHidden/>
    <w:unhideWhenUsed/>
    <w:rsid w:val="00947835"/>
    <w:pPr>
      <w:spacing w:line="240" w:lineRule="auto"/>
    </w:pPr>
    <w:rPr>
      <w:sz w:val="20"/>
      <w:szCs w:val="20"/>
    </w:rPr>
  </w:style>
  <w:style w:type="character" w:customStyle="1" w:styleId="CommentTextChar">
    <w:name w:val="Comment Text Char"/>
    <w:basedOn w:val="DefaultParagraphFont"/>
    <w:link w:val="CommentText"/>
    <w:uiPriority w:val="99"/>
    <w:semiHidden/>
    <w:rsid w:val="00947835"/>
    <w:rPr>
      <w:sz w:val="20"/>
      <w:szCs w:val="20"/>
    </w:rPr>
  </w:style>
  <w:style w:type="paragraph" w:styleId="CommentSubject">
    <w:name w:val="annotation subject"/>
    <w:basedOn w:val="CommentText"/>
    <w:next w:val="CommentText"/>
    <w:link w:val="CommentSubjectChar"/>
    <w:uiPriority w:val="99"/>
    <w:semiHidden/>
    <w:unhideWhenUsed/>
    <w:rsid w:val="00947835"/>
    <w:rPr>
      <w:b/>
      <w:bCs/>
    </w:rPr>
  </w:style>
  <w:style w:type="character" w:customStyle="1" w:styleId="CommentSubjectChar">
    <w:name w:val="Comment Subject Char"/>
    <w:basedOn w:val="CommentTextChar"/>
    <w:link w:val="CommentSubject"/>
    <w:uiPriority w:val="99"/>
    <w:semiHidden/>
    <w:rsid w:val="00947835"/>
    <w:rPr>
      <w:b/>
      <w:bCs/>
      <w:sz w:val="20"/>
      <w:szCs w:val="20"/>
    </w:rPr>
  </w:style>
  <w:style w:type="paragraph" w:styleId="BalloonText">
    <w:name w:val="Balloon Text"/>
    <w:basedOn w:val="Normal"/>
    <w:link w:val="BalloonTextChar"/>
    <w:uiPriority w:val="99"/>
    <w:semiHidden/>
    <w:unhideWhenUsed/>
    <w:rsid w:val="009478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835"/>
    <w:rPr>
      <w:rFonts w:ascii="Segoe UI" w:hAnsi="Segoe UI" w:cs="Segoe UI"/>
      <w:sz w:val="18"/>
      <w:szCs w:val="18"/>
    </w:rPr>
  </w:style>
  <w:style w:type="character" w:customStyle="1" w:styleId="Heading3Char">
    <w:name w:val="Heading 3 Char"/>
    <w:basedOn w:val="DefaultParagraphFont"/>
    <w:link w:val="Heading3"/>
    <w:rsid w:val="00796E74"/>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A6571F"/>
    <w:rPr>
      <w:rFonts w:ascii="Times New Roman" w:eastAsiaTheme="majorEastAsia" w:hAnsi="Times New Roman" w:cstheme="majorBidi"/>
      <w:b/>
      <w:sz w:val="28"/>
      <w:szCs w:val="32"/>
      <w:u w:val="single"/>
    </w:rPr>
  </w:style>
  <w:style w:type="paragraph" w:styleId="TOCHeading">
    <w:name w:val="TOC Heading"/>
    <w:basedOn w:val="Heading1"/>
    <w:next w:val="Normal"/>
    <w:uiPriority w:val="39"/>
    <w:unhideWhenUsed/>
    <w:qFormat/>
    <w:rsid w:val="005A3B7B"/>
    <w:pPr>
      <w:jc w:val="left"/>
      <w:outlineLvl w:val="9"/>
    </w:pPr>
    <w:rPr>
      <w:rFonts w:asciiTheme="majorHAnsi" w:hAnsiTheme="majorHAnsi"/>
      <w:b w:val="0"/>
      <w:color w:val="2F5496" w:themeColor="accent1" w:themeShade="BF"/>
      <w:sz w:val="32"/>
      <w:u w:val="none"/>
    </w:rPr>
  </w:style>
  <w:style w:type="paragraph" w:styleId="TOC1">
    <w:name w:val="toc 1"/>
    <w:basedOn w:val="Normal"/>
    <w:next w:val="Normal"/>
    <w:autoRedefine/>
    <w:uiPriority w:val="39"/>
    <w:unhideWhenUsed/>
    <w:rsid w:val="00B74333"/>
    <w:pPr>
      <w:tabs>
        <w:tab w:val="right" w:leader="dot" w:pos="9350"/>
      </w:tabs>
      <w:spacing w:after="240"/>
    </w:pPr>
  </w:style>
  <w:style w:type="paragraph" w:styleId="TOC2">
    <w:name w:val="toc 2"/>
    <w:basedOn w:val="Normal"/>
    <w:next w:val="Normal"/>
    <w:autoRedefine/>
    <w:uiPriority w:val="39"/>
    <w:unhideWhenUsed/>
    <w:rsid w:val="005A3B7B"/>
    <w:pPr>
      <w:spacing w:after="100"/>
      <w:ind w:left="220"/>
    </w:pPr>
  </w:style>
  <w:style w:type="character" w:styleId="FollowedHyperlink">
    <w:name w:val="FollowedHyperlink"/>
    <w:basedOn w:val="DefaultParagraphFont"/>
    <w:uiPriority w:val="99"/>
    <w:semiHidden/>
    <w:unhideWhenUsed/>
    <w:rsid w:val="00EC21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bill/115th-congress/house-bill/2353/text" TargetMode="External"/><Relationship Id="rId13" Type="http://schemas.openxmlformats.org/officeDocument/2006/relationships/hyperlink" Target="https://datausa.io/" TargetMode="External"/><Relationship Id="rId18" Type="http://schemas.openxmlformats.org/officeDocument/2006/relationships/hyperlink" Target="https://www.sreb.org/career-pathway-review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areeroutlook.us/" TargetMode="External"/><Relationship Id="rId17" Type="http://schemas.openxmlformats.org/officeDocument/2006/relationships/hyperlink" Target="https://www.acteonline.org/wp-content/uploads/2019/01/HighQualityCTEFramework2018.pdf" TargetMode="External"/><Relationship Id="rId2" Type="http://schemas.openxmlformats.org/officeDocument/2006/relationships/numbering" Target="numbering.xml"/><Relationship Id="rId16" Type="http://schemas.openxmlformats.org/officeDocument/2006/relationships/hyperlink" Target="https://www.acteonline.org/wp-content/uploads/2019/01/HighQualityCTEFramework2018.pdf" TargetMode="External"/><Relationship Id="rId20" Type="http://schemas.openxmlformats.org/officeDocument/2006/relationships/hyperlink" Target="https://www.ncperkins.org/da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careers.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te.careertech.org/sites/default/files/files/resources/18-138%20AdvanceCTE-ProgramEvaluationAnd%20InterventionGuide071318_1.pdf" TargetMode="External"/><Relationship Id="rId23" Type="http://schemas.openxmlformats.org/officeDocument/2006/relationships/fontTable" Target="fontTable.xml"/><Relationship Id="rId10" Type="http://schemas.openxmlformats.org/officeDocument/2006/relationships/hyperlink" Target="https://www.ncperkins.org/data/" TargetMode="External"/><Relationship Id="rId19" Type="http://schemas.openxmlformats.org/officeDocument/2006/relationships/hyperlink" Target="http://www.lbschools.net/Asset/files/Linked_Learning/14-LL%20Essential%20Elements.pdf" TargetMode="External"/><Relationship Id="rId4" Type="http://schemas.openxmlformats.org/officeDocument/2006/relationships/settings" Target="settings.xml"/><Relationship Id="rId9" Type="http://schemas.openxmlformats.org/officeDocument/2006/relationships/hyperlink" Target="https://www.ncperkins.org/data/" TargetMode="External"/><Relationship Id="rId14" Type="http://schemas.openxmlformats.org/officeDocument/2006/relationships/hyperlink" Target="https://www.ncperkins.org/data/"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25B53-C75C-4DBC-9E65-12D78AA3B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12221</Words>
  <Characters>69666</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Reggi</dc:creator>
  <cp:keywords/>
  <dc:description/>
  <cp:lastModifiedBy>Patti Coultas</cp:lastModifiedBy>
  <cp:revision>2</cp:revision>
  <cp:lastPrinted>2019-07-16T17:21:00Z</cp:lastPrinted>
  <dcterms:created xsi:type="dcterms:W3CDTF">2019-07-16T17:29:00Z</dcterms:created>
  <dcterms:modified xsi:type="dcterms:W3CDTF">2019-07-16T17:29:00Z</dcterms:modified>
</cp:coreProperties>
</file>