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36A4" w14:textId="77777777" w:rsidR="00796606" w:rsidRDefault="00796606" w:rsidP="00796606">
      <w:pPr>
        <w:pStyle w:val="NormalWeb"/>
        <w:spacing w:before="0" w:beforeAutospacing="0" w:after="120" w:afterAutospacing="0"/>
        <w:rPr>
          <w:sz w:val="24"/>
          <w:szCs w:val="24"/>
        </w:rPr>
      </w:pPr>
      <w:r w:rsidRPr="00796606">
        <w:rPr>
          <w:sz w:val="24"/>
          <w:szCs w:val="24"/>
        </w:rPr>
        <w:t xml:space="preserve">To: </w:t>
      </w:r>
      <w:r w:rsidRPr="00796606">
        <w:rPr>
          <w:sz w:val="24"/>
          <w:szCs w:val="24"/>
        </w:rPr>
        <w:tab/>
        <w:t>Perkins Contacts</w:t>
      </w:r>
    </w:p>
    <w:p w14:paraId="0E99DEEA" w14:textId="77777777" w:rsidR="00796606" w:rsidRDefault="00796606" w:rsidP="00796606">
      <w:pPr>
        <w:pStyle w:val="NormalWeb"/>
        <w:spacing w:before="0" w:beforeAutospacing="0" w:after="120" w:afterAutospacing="0"/>
        <w:rPr>
          <w:sz w:val="24"/>
          <w:szCs w:val="24"/>
        </w:rPr>
      </w:pPr>
      <w:r w:rsidRPr="00796606">
        <w:rPr>
          <w:sz w:val="24"/>
          <w:szCs w:val="24"/>
        </w:rPr>
        <w:t xml:space="preserve">From: </w:t>
      </w:r>
      <w:r w:rsidRPr="00796606">
        <w:rPr>
          <w:sz w:val="24"/>
          <w:szCs w:val="24"/>
        </w:rPr>
        <w:tab/>
        <w:t xml:space="preserve">Robert J. </w:t>
      </w:r>
      <w:proofErr w:type="spellStart"/>
      <w:r w:rsidRPr="00796606">
        <w:rPr>
          <w:sz w:val="24"/>
          <w:szCs w:val="24"/>
        </w:rPr>
        <w:t>Witchger</w:t>
      </w:r>
      <w:proofErr w:type="spellEnd"/>
      <w:r w:rsidRPr="00796606">
        <w:rPr>
          <w:sz w:val="24"/>
          <w:szCs w:val="24"/>
        </w:rPr>
        <w:t>, CTE Director</w:t>
      </w:r>
    </w:p>
    <w:p w14:paraId="4009665D" w14:textId="77777777" w:rsidR="00796606" w:rsidRPr="00796606" w:rsidRDefault="00796606" w:rsidP="00796606">
      <w:pPr>
        <w:pStyle w:val="NormalWeb"/>
        <w:spacing w:before="0" w:beforeAutospacing="0" w:after="120" w:afterAutospacing="0"/>
        <w:rPr>
          <w:sz w:val="24"/>
          <w:szCs w:val="24"/>
        </w:rPr>
      </w:pPr>
      <w:r w:rsidRPr="00796606">
        <w:rPr>
          <w:sz w:val="24"/>
          <w:szCs w:val="24"/>
        </w:rPr>
        <w:t>Date:</w:t>
      </w:r>
      <w:r w:rsidRPr="00796606">
        <w:rPr>
          <w:sz w:val="24"/>
          <w:szCs w:val="24"/>
        </w:rPr>
        <w:tab/>
        <w:t>November 16, 2020</w:t>
      </w:r>
    </w:p>
    <w:p w14:paraId="43A8CFD5" w14:textId="78CB68F9" w:rsidR="00796606" w:rsidRPr="00796606" w:rsidRDefault="00796606" w:rsidP="00796606">
      <w:pPr>
        <w:pStyle w:val="NormalWeb"/>
        <w:spacing w:before="0" w:beforeAutospacing="0" w:after="120" w:afterAutospacing="0"/>
        <w:rPr>
          <w:sz w:val="24"/>
          <w:szCs w:val="24"/>
        </w:rPr>
      </w:pPr>
      <w:r w:rsidRPr="00796606">
        <w:rPr>
          <w:sz w:val="24"/>
          <w:szCs w:val="24"/>
        </w:rPr>
        <w:t>Re:</w:t>
      </w:r>
      <w:r w:rsidRPr="00796606">
        <w:rPr>
          <w:sz w:val="24"/>
          <w:szCs w:val="24"/>
        </w:rPr>
        <w:tab/>
        <w:t xml:space="preserve">Perkins Mid-Year </w:t>
      </w:r>
      <w:r w:rsidR="00341C40">
        <w:rPr>
          <w:sz w:val="24"/>
          <w:szCs w:val="24"/>
        </w:rPr>
        <w:t>Review</w:t>
      </w:r>
    </w:p>
    <w:p w14:paraId="3E39F43F" w14:textId="77777777" w:rsidR="00796606" w:rsidRPr="00796606" w:rsidRDefault="00796606" w:rsidP="00796606">
      <w:pPr>
        <w:pStyle w:val="NormalWeb"/>
        <w:spacing w:before="0" w:beforeAutospacing="0" w:after="120" w:afterAutospacing="0"/>
        <w:rPr>
          <w:sz w:val="24"/>
          <w:szCs w:val="24"/>
        </w:rPr>
      </w:pPr>
    </w:p>
    <w:p w14:paraId="505BF4DF" w14:textId="0DD211AD" w:rsidR="00796606" w:rsidRPr="003341A1" w:rsidRDefault="00796606" w:rsidP="0079660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3341A1">
        <w:rPr>
          <w:rFonts w:asciiTheme="minorHAnsi" w:hAnsiTheme="minorHAnsi" w:cstheme="minorHAnsi"/>
          <w:sz w:val="24"/>
          <w:szCs w:val="24"/>
        </w:rPr>
        <w:t xml:space="preserve">The </w:t>
      </w:r>
      <w:r w:rsidRPr="003341A1">
        <w:rPr>
          <w:rFonts w:asciiTheme="minorHAnsi" w:hAnsiTheme="minorHAnsi" w:cstheme="minorHAnsi"/>
          <w:b/>
          <w:bCs/>
          <w:sz w:val="24"/>
          <w:szCs w:val="24"/>
        </w:rPr>
        <w:t>purpose</w:t>
      </w:r>
      <w:r w:rsidRPr="003341A1">
        <w:rPr>
          <w:rFonts w:asciiTheme="minorHAnsi" w:hAnsiTheme="minorHAnsi" w:cstheme="minorHAnsi"/>
          <w:sz w:val="24"/>
          <w:szCs w:val="24"/>
        </w:rPr>
        <w:t xml:space="preserve"> of this mid-year review is to provide community colleges an opportunity to share what is happening in Career and Technical Education at their college.  </w:t>
      </w:r>
      <w:r w:rsidR="00710B70" w:rsidRPr="003341A1">
        <w:rPr>
          <w:rFonts w:asciiTheme="minorHAnsi" w:hAnsiTheme="minorHAnsi" w:cstheme="minorHAnsi"/>
          <w:sz w:val="24"/>
          <w:szCs w:val="24"/>
        </w:rPr>
        <w:t>To help facilitate the discussion amongst like-size schools</w:t>
      </w:r>
      <w:r w:rsidRPr="003341A1">
        <w:rPr>
          <w:rFonts w:asciiTheme="minorHAnsi" w:hAnsiTheme="minorHAnsi" w:cstheme="minorHAnsi"/>
          <w:sz w:val="24"/>
          <w:szCs w:val="24"/>
        </w:rPr>
        <w:t xml:space="preserve">, we have divided the colleges into </w:t>
      </w:r>
      <w:r w:rsidR="00710B70" w:rsidRPr="003341A1">
        <w:rPr>
          <w:rFonts w:asciiTheme="minorHAnsi" w:hAnsiTheme="minorHAnsi" w:cstheme="minorHAnsi"/>
          <w:sz w:val="24"/>
          <w:szCs w:val="24"/>
        </w:rPr>
        <w:t xml:space="preserve">five </w:t>
      </w:r>
      <w:r w:rsidRPr="003341A1">
        <w:rPr>
          <w:rFonts w:asciiTheme="minorHAnsi" w:hAnsiTheme="minorHAnsi" w:cstheme="minorHAnsi"/>
          <w:sz w:val="24"/>
          <w:szCs w:val="24"/>
        </w:rPr>
        <w:t xml:space="preserve">groups of similar size. </w:t>
      </w:r>
    </w:p>
    <w:p w14:paraId="72CDDCA2" w14:textId="54BC9BB1" w:rsidR="00796606" w:rsidRPr="003341A1" w:rsidRDefault="00796606" w:rsidP="00796606">
      <w:p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The </w:t>
      </w:r>
      <w:r w:rsidR="00136F3C" w:rsidRPr="003341A1">
        <w:rPr>
          <w:rFonts w:asciiTheme="minorHAnsi" w:hAnsiTheme="minorHAnsi" w:cstheme="minorHAnsi"/>
          <w:szCs w:val="24"/>
        </w:rPr>
        <w:t>reviews</w:t>
      </w:r>
      <w:r w:rsidRPr="003341A1">
        <w:rPr>
          <w:rFonts w:asciiTheme="minorHAnsi" w:hAnsiTheme="minorHAnsi" w:cstheme="minorHAnsi"/>
          <w:szCs w:val="24"/>
        </w:rPr>
        <w:t xml:space="preserve"> will begin </w:t>
      </w:r>
      <w:r w:rsidR="0060449E">
        <w:rPr>
          <w:rFonts w:asciiTheme="minorHAnsi" w:hAnsiTheme="minorHAnsi" w:cstheme="minorHAnsi"/>
          <w:szCs w:val="24"/>
        </w:rPr>
        <w:t xml:space="preserve">each day </w:t>
      </w:r>
      <w:r w:rsidRPr="003341A1">
        <w:rPr>
          <w:rFonts w:asciiTheme="minorHAnsi" w:hAnsiTheme="minorHAnsi" w:cstheme="minorHAnsi"/>
          <w:szCs w:val="24"/>
        </w:rPr>
        <w:t>at 8:00 AM and conclude by 1:00 PM. Thank you in advance for your total participation for the entire meeting. This required meeting will provide an opportunity for colleges to learn from each other.  </w:t>
      </w:r>
      <w:r w:rsidR="00C62E3F" w:rsidRPr="003341A1">
        <w:rPr>
          <w:rFonts w:asciiTheme="minorHAnsi" w:hAnsiTheme="minorHAnsi" w:cstheme="minorHAnsi"/>
          <w:szCs w:val="24"/>
        </w:rPr>
        <w:t xml:space="preserve">The order </w:t>
      </w:r>
      <w:r w:rsidR="00D25543">
        <w:rPr>
          <w:rFonts w:asciiTheme="minorHAnsi" w:hAnsiTheme="minorHAnsi" w:cstheme="minorHAnsi"/>
          <w:szCs w:val="24"/>
        </w:rPr>
        <w:t xml:space="preserve">shown </w:t>
      </w:r>
      <w:r w:rsidR="00C62E3F" w:rsidRPr="003341A1">
        <w:rPr>
          <w:rFonts w:asciiTheme="minorHAnsi" w:hAnsiTheme="minorHAnsi" w:cstheme="minorHAnsi"/>
          <w:szCs w:val="24"/>
        </w:rPr>
        <w:t xml:space="preserve">in these lists is not necessarily the order in which the presentations will be made.  </w:t>
      </w:r>
      <w:r w:rsidR="00FC7E46" w:rsidRPr="003341A1">
        <w:rPr>
          <w:rFonts w:asciiTheme="minorHAnsi" w:hAnsiTheme="minorHAnsi" w:cstheme="minorHAnsi"/>
          <w:szCs w:val="24"/>
        </w:rPr>
        <w:t>W</w:t>
      </w:r>
      <w:r w:rsidRPr="003341A1">
        <w:rPr>
          <w:rFonts w:asciiTheme="minorHAnsi" w:hAnsiTheme="minorHAnsi" w:cstheme="minorHAnsi"/>
          <w:szCs w:val="24"/>
        </w:rPr>
        <w:t>e will make an effort to transition between reports in a timely manner</w:t>
      </w:r>
      <w:r w:rsidR="00FC7E46" w:rsidRPr="003341A1">
        <w:rPr>
          <w:rFonts w:asciiTheme="minorHAnsi" w:hAnsiTheme="minorHAnsi" w:cstheme="minorHAnsi"/>
          <w:szCs w:val="24"/>
        </w:rPr>
        <w:t xml:space="preserve"> to </w:t>
      </w:r>
      <w:r w:rsidR="00E74B6B" w:rsidRPr="003341A1">
        <w:rPr>
          <w:rFonts w:asciiTheme="minorHAnsi" w:hAnsiTheme="minorHAnsi" w:cstheme="minorHAnsi"/>
          <w:szCs w:val="24"/>
        </w:rPr>
        <w:t>get through them as early as possible</w:t>
      </w:r>
      <w:r w:rsidRPr="003341A1">
        <w:rPr>
          <w:rFonts w:asciiTheme="minorHAnsi" w:hAnsiTheme="minorHAnsi" w:cstheme="minorHAnsi"/>
          <w:szCs w:val="24"/>
        </w:rPr>
        <w:t>. </w:t>
      </w:r>
    </w:p>
    <w:p w14:paraId="5E9639F2" w14:textId="76675803" w:rsidR="00796606" w:rsidRPr="003341A1" w:rsidRDefault="00796606" w:rsidP="00796606">
      <w:pPr>
        <w:spacing w:after="120"/>
        <w:rPr>
          <w:rFonts w:asciiTheme="minorHAnsi" w:eastAsia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If </w:t>
      </w:r>
      <w:r w:rsidR="00E74B6B" w:rsidRPr="003341A1">
        <w:rPr>
          <w:rFonts w:asciiTheme="minorHAnsi" w:hAnsiTheme="minorHAnsi" w:cstheme="minorHAnsi"/>
          <w:szCs w:val="24"/>
        </w:rPr>
        <w:t>your assigned</w:t>
      </w:r>
      <w:r w:rsidRPr="003341A1">
        <w:rPr>
          <w:rFonts w:asciiTheme="minorHAnsi" w:hAnsiTheme="minorHAnsi" w:cstheme="minorHAnsi"/>
          <w:szCs w:val="24"/>
        </w:rPr>
        <w:t xml:space="preserve"> date assigned does not work for you, please contact Tony </w:t>
      </w:r>
      <w:proofErr w:type="spellStart"/>
      <w:r w:rsidRPr="003341A1">
        <w:rPr>
          <w:rFonts w:asciiTheme="minorHAnsi" w:hAnsiTheme="minorHAnsi" w:cstheme="minorHAnsi"/>
          <w:szCs w:val="24"/>
        </w:rPr>
        <w:t>Reggi</w:t>
      </w:r>
      <w:proofErr w:type="spellEnd"/>
      <w:r w:rsidRPr="003341A1">
        <w:rPr>
          <w:rFonts w:asciiTheme="minorHAnsi" w:hAnsiTheme="minorHAnsi" w:cstheme="minorHAnsi"/>
          <w:szCs w:val="24"/>
        </w:rPr>
        <w:t xml:space="preserve"> or Patti </w:t>
      </w:r>
      <w:proofErr w:type="spellStart"/>
      <w:r w:rsidRPr="003341A1">
        <w:rPr>
          <w:rFonts w:asciiTheme="minorHAnsi" w:hAnsiTheme="minorHAnsi" w:cstheme="minorHAnsi"/>
          <w:szCs w:val="24"/>
        </w:rPr>
        <w:t>Coultas</w:t>
      </w:r>
      <w:proofErr w:type="spellEnd"/>
      <w:r w:rsidRPr="003341A1">
        <w:rPr>
          <w:rFonts w:asciiTheme="minorHAnsi" w:hAnsiTheme="minorHAnsi" w:cstheme="minorHAnsi"/>
          <w:szCs w:val="24"/>
        </w:rPr>
        <w:t>.</w:t>
      </w:r>
    </w:p>
    <w:p w14:paraId="4439E5EF" w14:textId="77777777" w:rsidR="00796606" w:rsidRDefault="00796606" w:rsidP="00796606">
      <w:pPr>
        <w:pStyle w:val="NormalWeb"/>
        <w:spacing w:before="0" w:beforeAutospacing="0" w:after="0" w:afterAutospacing="0"/>
      </w:pPr>
    </w:p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2051"/>
        <w:gridCol w:w="2051"/>
        <w:gridCol w:w="2051"/>
        <w:gridCol w:w="2051"/>
        <w:gridCol w:w="2051"/>
      </w:tblGrid>
      <w:tr w:rsidR="00796606" w:rsidRPr="00380B11" w14:paraId="3306E4D7" w14:textId="77777777" w:rsidTr="00E950A7">
        <w:trPr>
          <w:trHeight w:val="24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36E6A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January 19, 2021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3C676B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January 21, 2021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58555A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January 26, 2021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F439A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January 28, 2021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11F9F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February 2, 2021</w:t>
            </w:r>
          </w:p>
        </w:tc>
      </w:tr>
      <w:tr w:rsidR="00796606" w:rsidRPr="00380B11" w14:paraId="0745CF0A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9E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Beaufort County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F4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College of the Albemarle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EC6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Blue Ridge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D7E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Alamance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343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Asheville-Buncombe TCC</w:t>
            </w:r>
          </w:p>
        </w:tc>
      </w:tr>
      <w:tr w:rsidR="00796606" w:rsidRPr="00380B11" w14:paraId="591898AB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31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Bladen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704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Craven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93B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Caldwell CC and TI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209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Catawba Valley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8C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Cape Fear CC</w:t>
            </w:r>
          </w:p>
        </w:tc>
      </w:tr>
      <w:tr w:rsidR="00796606" w:rsidRPr="00380B11" w14:paraId="22CEF473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BACE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Brunswick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CC8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Haywood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41E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Cleveland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DD55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Davidson County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839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Central Carolina CC</w:t>
            </w:r>
          </w:p>
        </w:tc>
      </w:tr>
      <w:tr w:rsidR="00796606" w:rsidRPr="00380B11" w14:paraId="403AA926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AF6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Carteret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C5A9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0B11">
              <w:rPr>
                <w:color w:val="000000"/>
                <w:sz w:val="18"/>
                <w:szCs w:val="18"/>
              </w:rPr>
              <w:t>Mayland</w:t>
            </w:r>
            <w:proofErr w:type="spellEnd"/>
            <w:r w:rsidRPr="00380B11">
              <w:rPr>
                <w:color w:val="000000"/>
                <w:sz w:val="18"/>
                <w:szCs w:val="18"/>
              </w:rPr>
              <w:t xml:space="preserve">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EF2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Coastal Carolina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FDB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Durham TCC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471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Central Piedmont CC</w:t>
            </w:r>
          </w:p>
        </w:tc>
      </w:tr>
      <w:tr w:rsidR="00796606" w:rsidRPr="00380B11" w14:paraId="04DA0095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631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Halifax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720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Mitchell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EB55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Edgecombe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5D4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Gaston College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9D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Fayetteville TCC</w:t>
            </w:r>
          </w:p>
        </w:tc>
      </w:tr>
      <w:tr w:rsidR="00796606" w:rsidRPr="00380B11" w14:paraId="508DA543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792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 xml:space="preserve">James </w:t>
            </w:r>
            <w:proofErr w:type="spellStart"/>
            <w:r w:rsidRPr="00380B11">
              <w:rPr>
                <w:color w:val="000000"/>
                <w:sz w:val="18"/>
                <w:szCs w:val="18"/>
              </w:rPr>
              <w:t>Sprunt</w:t>
            </w:r>
            <w:proofErr w:type="spellEnd"/>
            <w:r w:rsidRPr="00380B11">
              <w:rPr>
                <w:color w:val="000000"/>
                <w:sz w:val="18"/>
                <w:szCs w:val="18"/>
              </w:rPr>
              <w:t xml:space="preserve">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2A7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Piedmont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FF8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Isothermal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E3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Johnston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86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Forsyth TCC</w:t>
            </w:r>
          </w:p>
        </w:tc>
      </w:tr>
      <w:tr w:rsidR="00796606" w:rsidRPr="00380B11" w14:paraId="6D8F5D71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E91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Martin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4FB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Robeson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AE8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Lenoir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B6F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Nash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38F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Guilford TCC</w:t>
            </w:r>
          </w:p>
        </w:tc>
      </w:tr>
      <w:tr w:rsidR="00796606" w:rsidRPr="00380B11" w14:paraId="4C9CCB85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B69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McDowell TCC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4123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Rockingham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39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Richmond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B4D8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Randolph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8EE5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Pitt CC</w:t>
            </w:r>
          </w:p>
        </w:tc>
      </w:tr>
      <w:tr w:rsidR="00796606" w:rsidRPr="00380B11" w14:paraId="7C7977A6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F79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Montgomery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CD9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Sampson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D26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South Piedmont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5E3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Rowan-Cabarrus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050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Wake TCC</w:t>
            </w:r>
          </w:p>
        </w:tc>
      </w:tr>
      <w:tr w:rsidR="00796606" w:rsidRPr="00380B11" w14:paraId="2D1DD65A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C4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Pamlico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9627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Southeastern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824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Southwestern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BBFA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Sandhills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9E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6606" w:rsidRPr="00380B11" w14:paraId="2EC5D1D4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895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Roanoke Chowan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DA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Western Piedmont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884D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Surry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E96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Stanly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EAC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6606" w:rsidRPr="00380B11" w14:paraId="22D6AD4A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795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Tri-County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99A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Wilson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722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Vance-Granville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331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Wayne CC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F5A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6606" w:rsidRPr="00380B11" w14:paraId="352FCC23" w14:textId="77777777" w:rsidTr="00E950A7">
        <w:trPr>
          <w:trHeight w:val="240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F33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DA8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6D4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Wilkes CC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C70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D41" w14:textId="77777777" w:rsidR="00796606" w:rsidRPr="00380B11" w:rsidRDefault="00796606" w:rsidP="00E950A7">
            <w:pPr>
              <w:rPr>
                <w:color w:val="000000"/>
                <w:sz w:val="18"/>
                <w:szCs w:val="18"/>
              </w:rPr>
            </w:pPr>
            <w:r w:rsidRPr="00380B1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5B72892" w14:textId="77777777" w:rsidR="00796606" w:rsidRDefault="00796606" w:rsidP="00796606">
      <w:pPr>
        <w:pStyle w:val="NormalWeb"/>
        <w:spacing w:before="0" w:beforeAutospacing="0" w:after="0" w:afterAutospacing="0"/>
      </w:pPr>
    </w:p>
    <w:p w14:paraId="5E9C11F3" w14:textId="77777777" w:rsidR="00796606" w:rsidRDefault="00796606">
      <w:pPr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46977DD" w14:textId="383A453C" w:rsidR="00796606" w:rsidRPr="003341A1" w:rsidRDefault="00796606" w:rsidP="0079660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3341A1">
        <w:rPr>
          <w:rFonts w:asciiTheme="minorHAnsi" w:hAnsiTheme="minorHAnsi" w:cstheme="minorHAnsi"/>
          <w:sz w:val="24"/>
          <w:szCs w:val="24"/>
        </w:rPr>
        <w:lastRenderedPageBreak/>
        <w:t xml:space="preserve">Each college will have 10-15 minutes to report on the progress of their Perkins basic grant </w:t>
      </w:r>
      <w:r w:rsidR="00341C40" w:rsidRPr="003341A1">
        <w:rPr>
          <w:rFonts w:asciiTheme="minorHAnsi" w:hAnsiTheme="minorHAnsi" w:cstheme="minorHAnsi"/>
          <w:sz w:val="24"/>
          <w:szCs w:val="24"/>
        </w:rPr>
        <w:t>followed by questions</w:t>
      </w:r>
      <w:r w:rsidRPr="003341A1">
        <w:rPr>
          <w:rFonts w:asciiTheme="minorHAnsi" w:hAnsiTheme="minorHAnsi" w:cstheme="minorHAnsi"/>
          <w:sz w:val="24"/>
          <w:szCs w:val="24"/>
        </w:rPr>
        <w:t>.  The presentation could include the following: </w:t>
      </w:r>
    </w:p>
    <w:p w14:paraId="7D2811ED" w14:textId="77777777" w:rsidR="00796606" w:rsidRPr="003341A1" w:rsidRDefault="00796606" w:rsidP="00796606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3341A1">
        <w:rPr>
          <w:rFonts w:asciiTheme="minorHAnsi" w:hAnsiTheme="minorHAnsi" w:cstheme="minorHAnsi"/>
          <w:sz w:val="24"/>
          <w:szCs w:val="24"/>
        </w:rPr>
        <w:t>How have the findings of the CLNA been addressed in improving CTE at your college? </w:t>
      </w:r>
      <w:r w:rsidRPr="003341A1">
        <w:rPr>
          <w:rFonts w:asciiTheme="minorHAnsi" w:hAnsiTheme="minorHAnsi" w:cstheme="minorHAnsi"/>
          <w:sz w:val="24"/>
          <w:szCs w:val="24"/>
        </w:rPr>
        <w:br/>
      </w:r>
      <w:r w:rsidRPr="003341A1">
        <w:rPr>
          <w:rFonts w:asciiTheme="minorHAnsi" w:hAnsiTheme="minorHAnsi" w:cstheme="minorHAnsi"/>
          <w:i/>
          <w:iCs/>
          <w:sz w:val="24"/>
          <w:szCs w:val="24"/>
        </w:rPr>
        <w:t>Please include funded and nonfunded activities   </w:t>
      </w:r>
    </w:p>
    <w:p w14:paraId="0544BD98" w14:textId="77777777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Student Performance  </w:t>
      </w:r>
    </w:p>
    <w:p w14:paraId="392A1383" w14:textId="77777777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Programs of Study/Pathways </w:t>
      </w:r>
    </w:p>
    <w:p w14:paraId="1E3B5146" w14:textId="77777777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Programs aligned to labor market needs  </w:t>
      </w:r>
    </w:p>
    <w:p w14:paraId="64A9A53F" w14:textId="77777777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Addressing needs of special populations </w:t>
      </w:r>
    </w:p>
    <w:p w14:paraId="5B355247" w14:textId="6F16B5A9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College Professional Development plan for CTE Faculty    </w:t>
      </w:r>
    </w:p>
    <w:p w14:paraId="27A25951" w14:textId="77777777" w:rsidR="00796606" w:rsidRPr="003341A1" w:rsidRDefault="00796606" w:rsidP="00796606">
      <w:pPr>
        <w:numPr>
          <w:ilvl w:val="0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Share a CTE promising practice </w:t>
      </w:r>
    </w:p>
    <w:p w14:paraId="1A494501" w14:textId="54CC54EF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This is not necessarily a </w:t>
      </w:r>
      <w:r w:rsidRPr="003341A1">
        <w:rPr>
          <w:rFonts w:asciiTheme="minorHAnsi" w:hAnsiTheme="minorHAnsi" w:cstheme="minorHAnsi"/>
          <w:szCs w:val="24"/>
          <w:u w:val="single"/>
        </w:rPr>
        <w:t>best</w:t>
      </w:r>
      <w:r w:rsidRPr="003341A1">
        <w:rPr>
          <w:rFonts w:asciiTheme="minorHAnsi" w:hAnsiTheme="minorHAnsi" w:cstheme="minorHAnsi"/>
          <w:szCs w:val="24"/>
        </w:rPr>
        <w:t xml:space="preserve"> practice, but something you are doing</w:t>
      </w:r>
      <w:r w:rsidR="00FC3DD5">
        <w:rPr>
          <w:rFonts w:asciiTheme="minorHAnsi" w:hAnsiTheme="minorHAnsi" w:cstheme="minorHAnsi"/>
          <w:szCs w:val="24"/>
        </w:rPr>
        <w:t xml:space="preserve"> or </w:t>
      </w:r>
      <w:r w:rsidRPr="003341A1">
        <w:rPr>
          <w:rFonts w:asciiTheme="minorHAnsi" w:hAnsiTheme="minorHAnsi" w:cstheme="minorHAnsi"/>
          <w:szCs w:val="24"/>
        </w:rPr>
        <w:t>have started that you want to share</w:t>
      </w:r>
      <w:r w:rsidR="00FC3DD5">
        <w:rPr>
          <w:rFonts w:asciiTheme="minorHAnsi" w:hAnsiTheme="minorHAnsi" w:cstheme="minorHAnsi"/>
          <w:szCs w:val="24"/>
        </w:rPr>
        <w:t>.</w:t>
      </w:r>
      <w:r w:rsidRPr="003341A1">
        <w:rPr>
          <w:rFonts w:asciiTheme="minorHAnsi" w:hAnsiTheme="minorHAnsi" w:cstheme="minorHAnsi"/>
          <w:szCs w:val="24"/>
        </w:rPr>
        <w:t xml:space="preserve"> </w:t>
      </w:r>
      <w:r w:rsidR="00FC3DD5">
        <w:rPr>
          <w:rFonts w:asciiTheme="minorHAnsi" w:hAnsiTheme="minorHAnsi" w:cstheme="minorHAnsi"/>
          <w:szCs w:val="24"/>
        </w:rPr>
        <w:t xml:space="preserve">You </w:t>
      </w:r>
      <w:r w:rsidRPr="003341A1">
        <w:rPr>
          <w:rFonts w:asciiTheme="minorHAnsi" w:hAnsiTheme="minorHAnsi" w:cstheme="minorHAnsi"/>
          <w:szCs w:val="24"/>
        </w:rPr>
        <w:t xml:space="preserve">might </w:t>
      </w:r>
      <w:r w:rsidR="00FC3DD5">
        <w:rPr>
          <w:rFonts w:asciiTheme="minorHAnsi" w:hAnsiTheme="minorHAnsi" w:cstheme="minorHAnsi"/>
          <w:szCs w:val="24"/>
        </w:rPr>
        <w:t>use this as a time to enlist</w:t>
      </w:r>
      <w:r w:rsidRPr="003341A1">
        <w:rPr>
          <w:rFonts w:asciiTheme="minorHAnsi" w:hAnsiTheme="minorHAnsi" w:cstheme="minorHAnsi"/>
          <w:szCs w:val="24"/>
        </w:rPr>
        <w:t xml:space="preserve"> input from your colleagues.</w:t>
      </w:r>
    </w:p>
    <w:p w14:paraId="07E90345" w14:textId="2FC52E36" w:rsidR="00796606" w:rsidRPr="003341A1" w:rsidRDefault="00796606" w:rsidP="00796606">
      <w:pPr>
        <w:numPr>
          <w:ilvl w:val="1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You may provide </w:t>
      </w:r>
      <w:r w:rsidR="002B3E96">
        <w:rPr>
          <w:rFonts w:asciiTheme="minorHAnsi" w:hAnsiTheme="minorHAnsi" w:cstheme="minorHAnsi"/>
          <w:szCs w:val="24"/>
        </w:rPr>
        <w:t>r</w:t>
      </w:r>
      <w:r w:rsidRPr="003341A1">
        <w:rPr>
          <w:rFonts w:asciiTheme="minorHAnsi" w:hAnsiTheme="minorHAnsi" w:cstheme="minorHAnsi"/>
          <w:szCs w:val="24"/>
        </w:rPr>
        <w:t>eflections from the staff, faculty, students, and or business.</w:t>
      </w:r>
    </w:p>
    <w:p w14:paraId="112F219F" w14:textId="77777777" w:rsidR="00796606" w:rsidRPr="003341A1" w:rsidRDefault="00796606" w:rsidP="00796606">
      <w:pPr>
        <w:numPr>
          <w:ilvl w:val="0"/>
          <w:numId w:val="2"/>
        </w:numPr>
        <w:spacing w:after="120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How is the college coping under COVID?  </w:t>
      </w:r>
    </w:p>
    <w:p w14:paraId="5829830A" w14:textId="4403B776" w:rsidR="00796606" w:rsidRPr="003341A1" w:rsidRDefault="00796606" w:rsidP="00796606">
      <w:pPr>
        <w:numPr>
          <w:ilvl w:val="1"/>
          <w:numId w:val="2"/>
        </w:numPr>
        <w:spacing w:after="120"/>
        <w:textAlignment w:val="center"/>
        <w:rPr>
          <w:rFonts w:asciiTheme="minorHAnsi" w:eastAsia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Are there any successful practices your faculty </w:t>
      </w:r>
      <w:r w:rsidR="00341C40" w:rsidRPr="003341A1">
        <w:rPr>
          <w:rFonts w:asciiTheme="minorHAnsi" w:hAnsiTheme="minorHAnsi" w:cstheme="minorHAnsi"/>
          <w:szCs w:val="24"/>
        </w:rPr>
        <w:t>are</w:t>
      </w:r>
      <w:r w:rsidRPr="003341A1">
        <w:rPr>
          <w:rFonts w:asciiTheme="minorHAnsi" w:hAnsiTheme="minorHAnsi" w:cstheme="minorHAnsi"/>
          <w:szCs w:val="24"/>
        </w:rPr>
        <w:t xml:space="preserve"> doing to help make their instruction more applied?</w:t>
      </w:r>
    </w:p>
    <w:p w14:paraId="4B94EBE7" w14:textId="0A5A181B" w:rsidR="00796606" w:rsidRPr="003341A1" w:rsidRDefault="00796606" w:rsidP="00796606">
      <w:pPr>
        <w:numPr>
          <w:ilvl w:val="1"/>
          <w:numId w:val="2"/>
        </w:numPr>
        <w:spacing w:after="120"/>
        <w:textAlignment w:val="center"/>
        <w:rPr>
          <w:rFonts w:asciiTheme="minorHAnsi" w:eastAsia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How has Perkins funding enhanced the college</w:t>
      </w:r>
      <w:r w:rsidR="00341C40" w:rsidRPr="003341A1">
        <w:rPr>
          <w:rFonts w:asciiTheme="minorHAnsi" w:hAnsiTheme="minorHAnsi" w:cstheme="minorHAnsi"/>
          <w:szCs w:val="24"/>
        </w:rPr>
        <w:t>’</w:t>
      </w:r>
      <w:r w:rsidRPr="003341A1">
        <w:rPr>
          <w:rFonts w:asciiTheme="minorHAnsi" w:hAnsiTheme="minorHAnsi" w:cstheme="minorHAnsi"/>
          <w:szCs w:val="24"/>
        </w:rPr>
        <w:t>s response?  </w:t>
      </w:r>
    </w:p>
    <w:p w14:paraId="2B2ACB85" w14:textId="77777777" w:rsidR="00796606" w:rsidRPr="003341A1" w:rsidRDefault="00796606" w:rsidP="00796606">
      <w:pPr>
        <w:numPr>
          <w:ilvl w:val="0"/>
          <w:numId w:val="2"/>
        </w:numPr>
        <w:tabs>
          <w:tab w:val="num" w:pos="540"/>
        </w:tabs>
        <w:spacing w:after="120"/>
        <w:textAlignment w:val="center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Budget update </w:t>
      </w:r>
    </w:p>
    <w:p w14:paraId="23CE758D" w14:textId="3E856E5A" w:rsidR="00796606" w:rsidRPr="003341A1" w:rsidRDefault="00796606" w:rsidP="00796606">
      <w:pPr>
        <w:numPr>
          <w:ilvl w:val="1"/>
          <w:numId w:val="2"/>
        </w:numPr>
        <w:spacing w:after="120"/>
        <w:textAlignment w:val="center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How have the </w:t>
      </w:r>
      <w:r w:rsidR="00341C40" w:rsidRPr="003341A1">
        <w:rPr>
          <w:rFonts w:asciiTheme="minorHAnsi" w:hAnsiTheme="minorHAnsi" w:cstheme="minorHAnsi"/>
          <w:szCs w:val="24"/>
        </w:rPr>
        <w:t>funds</w:t>
      </w:r>
      <w:r w:rsidRPr="003341A1">
        <w:rPr>
          <w:rFonts w:asciiTheme="minorHAnsi" w:hAnsiTheme="minorHAnsi" w:cstheme="minorHAnsi"/>
          <w:szCs w:val="24"/>
        </w:rPr>
        <w:t xml:space="preserve"> been spent so far? </w:t>
      </w:r>
      <w:r w:rsidR="002B3E96">
        <w:rPr>
          <w:rFonts w:asciiTheme="minorHAnsi" w:hAnsiTheme="minorHAnsi" w:cstheme="minorHAnsi"/>
          <w:szCs w:val="24"/>
        </w:rPr>
        <w:t>I</w:t>
      </w:r>
      <w:r w:rsidRPr="003341A1">
        <w:rPr>
          <w:rFonts w:asciiTheme="minorHAnsi" w:hAnsiTheme="minorHAnsi" w:cstheme="minorHAnsi"/>
          <w:szCs w:val="24"/>
        </w:rPr>
        <w:t>nclude examples of Items/services purchased</w:t>
      </w:r>
      <w:r w:rsidR="002B3E96">
        <w:rPr>
          <w:rFonts w:asciiTheme="minorHAnsi" w:hAnsiTheme="minorHAnsi" w:cstheme="minorHAnsi"/>
          <w:szCs w:val="24"/>
        </w:rPr>
        <w:t>.</w:t>
      </w:r>
    </w:p>
    <w:p w14:paraId="42805998" w14:textId="3F4A8A96" w:rsidR="00796606" w:rsidRPr="003341A1" w:rsidRDefault="00796606" w:rsidP="00796606">
      <w:pPr>
        <w:numPr>
          <w:ilvl w:val="1"/>
          <w:numId w:val="2"/>
        </w:numPr>
        <w:spacing w:after="120"/>
        <w:textAlignment w:val="center"/>
        <w:rPr>
          <w:rFonts w:asciiTheme="minorHAnsi" w:eastAsia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What is your college</w:t>
      </w:r>
      <w:r w:rsidR="00341C40" w:rsidRPr="003341A1">
        <w:rPr>
          <w:rFonts w:asciiTheme="minorHAnsi" w:hAnsiTheme="minorHAnsi" w:cstheme="minorHAnsi"/>
          <w:szCs w:val="24"/>
        </w:rPr>
        <w:t>’s</w:t>
      </w:r>
      <w:r w:rsidRPr="003341A1">
        <w:rPr>
          <w:rFonts w:asciiTheme="minorHAnsi" w:hAnsiTheme="minorHAnsi" w:cstheme="minorHAnsi"/>
          <w:szCs w:val="24"/>
        </w:rPr>
        <w:t xml:space="preserve"> plan for Perkins spending thr</w:t>
      </w:r>
      <w:r w:rsidR="00341C40" w:rsidRPr="003341A1">
        <w:rPr>
          <w:rFonts w:asciiTheme="minorHAnsi" w:hAnsiTheme="minorHAnsi" w:cstheme="minorHAnsi"/>
          <w:szCs w:val="24"/>
        </w:rPr>
        <w:t>ough</w:t>
      </w:r>
      <w:r w:rsidRPr="003341A1">
        <w:rPr>
          <w:rFonts w:asciiTheme="minorHAnsi" w:hAnsiTheme="minorHAnsi" w:cstheme="minorHAnsi"/>
          <w:szCs w:val="24"/>
        </w:rPr>
        <w:t> June 30, 2021?</w:t>
      </w:r>
    </w:p>
    <w:p w14:paraId="50F9FEF9" w14:textId="77777777" w:rsidR="00796606" w:rsidRPr="003341A1" w:rsidRDefault="00796606" w:rsidP="00796606">
      <w:pPr>
        <w:numPr>
          <w:ilvl w:val="0"/>
          <w:numId w:val="2"/>
        </w:numPr>
        <w:spacing w:after="120"/>
        <w:textAlignment w:val="center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Comments, Questions, Suggestions</w:t>
      </w:r>
    </w:p>
    <w:p w14:paraId="21B77FBC" w14:textId="77777777" w:rsidR="00796606" w:rsidRPr="003341A1" w:rsidRDefault="00796606" w:rsidP="00796606">
      <w:pPr>
        <w:numPr>
          <w:ilvl w:val="1"/>
          <w:numId w:val="2"/>
        </w:numPr>
        <w:spacing w:after="120"/>
        <w:textAlignment w:val="center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Questions from the Perkins Staff and </w:t>
      </w:r>
      <w:bookmarkStart w:id="0" w:name="_GoBack"/>
      <w:bookmarkEnd w:id="0"/>
      <w:r w:rsidRPr="003341A1">
        <w:rPr>
          <w:rFonts w:asciiTheme="minorHAnsi" w:hAnsiTheme="minorHAnsi" w:cstheme="minorHAnsi"/>
          <w:szCs w:val="24"/>
        </w:rPr>
        <w:t>others in attendance  </w:t>
      </w:r>
    </w:p>
    <w:p w14:paraId="17AC0AA5" w14:textId="77777777" w:rsidR="00796606" w:rsidRPr="003341A1" w:rsidRDefault="00796606" w:rsidP="00796606">
      <w:pPr>
        <w:spacing w:after="120"/>
        <w:textAlignment w:val="center"/>
        <w:rPr>
          <w:rFonts w:asciiTheme="minorHAnsi" w:hAnsiTheme="minorHAnsi" w:cstheme="minorHAnsi"/>
          <w:szCs w:val="24"/>
        </w:rPr>
      </w:pPr>
    </w:p>
    <w:p w14:paraId="3E210A06" w14:textId="5C81626F" w:rsidR="00796606" w:rsidRPr="003341A1" w:rsidRDefault="00796606" w:rsidP="00796606">
      <w:pPr>
        <w:spacing w:after="120"/>
        <w:textAlignment w:val="center"/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To provide a concise and focused discussion</w:t>
      </w:r>
      <w:r w:rsidR="002B3E96">
        <w:rPr>
          <w:rFonts w:asciiTheme="minorHAnsi" w:hAnsiTheme="minorHAnsi" w:cstheme="minorHAnsi"/>
          <w:szCs w:val="24"/>
        </w:rPr>
        <w:t>,</w:t>
      </w:r>
      <w:r w:rsidRPr="003341A1">
        <w:rPr>
          <w:rFonts w:asciiTheme="minorHAnsi" w:hAnsiTheme="minorHAnsi" w:cstheme="minorHAnsi"/>
          <w:szCs w:val="24"/>
        </w:rPr>
        <w:t xml:space="preserve"> college are encouraged to present using PowerPoint or a written outline of the presentation.  </w:t>
      </w:r>
    </w:p>
    <w:p w14:paraId="148A56DB" w14:textId="0A582280" w:rsidR="00796606" w:rsidRPr="003341A1" w:rsidRDefault="00796606" w:rsidP="00796606">
      <w:pPr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  <w:u w:val="single"/>
        </w:rPr>
        <w:t xml:space="preserve">One week before </w:t>
      </w:r>
      <w:r w:rsidR="000630DA">
        <w:rPr>
          <w:rFonts w:asciiTheme="minorHAnsi" w:hAnsiTheme="minorHAnsi" w:cstheme="minorHAnsi"/>
          <w:szCs w:val="24"/>
          <w:u w:val="single"/>
        </w:rPr>
        <w:t>your</w:t>
      </w:r>
      <w:r w:rsidRPr="003341A1">
        <w:rPr>
          <w:rFonts w:asciiTheme="minorHAnsi" w:hAnsiTheme="minorHAnsi" w:cstheme="minorHAnsi"/>
          <w:szCs w:val="24"/>
          <w:u w:val="single"/>
        </w:rPr>
        <w:t xml:space="preserve"> </w:t>
      </w:r>
      <w:r w:rsidR="000630DA">
        <w:rPr>
          <w:rFonts w:asciiTheme="minorHAnsi" w:hAnsiTheme="minorHAnsi" w:cstheme="minorHAnsi"/>
          <w:szCs w:val="24"/>
          <w:u w:val="single"/>
        </w:rPr>
        <w:t>presentation</w:t>
      </w:r>
      <w:r w:rsidRPr="003341A1">
        <w:rPr>
          <w:rFonts w:asciiTheme="minorHAnsi" w:hAnsiTheme="minorHAnsi" w:cstheme="minorHAnsi"/>
          <w:szCs w:val="24"/>
          <w:u w:val="single"/>
        </w:rPr>
        <w:t>, please upload</w:t>
      </w:r>
      <w:r w:rsidRPr="003341A1">
        <w:rPr>
          <w:rFonts w:asciiTheme="minorHAnsi" w:hAnsiTheme="minorHAnsi" w:cstheme="minorHAnsi"/>
          <w:szCs w:val="24"/>
        </w:rPr>
        <w:t xml:space="preserve"> the PowerPoint </w:t>
      </w:r>
      <w:r w:rsidR="00341C40" w:rsidRPr="003341A1">
        <w:rPr>
          <w:rFonts w:asciiTheme="minorHAnsi" w:hAnsiTheme="minorHAnsi" w:cstheme="minorHAnsi"/>
          <w:szCs w:val="24"/>
        </w:rPr>
        <w:t xml:space="preserve">file </w:t>
      </w:r>
      <w:r w:rsidRPr="003341A1">
        <w:rPr>
          <w:rFonts w:asciiTheme="minorHAnsi" w:hAnsiTheme="minorHAnsi" w:cstheme="minorHAnsi"/>
          <w:szCs w:val="24"/>
        </w:rPr>
        <w:t xml:space="preserve">or written outline of </w:t>
      </w:r>
      <w:r w:rsidR="00341C40" w:rsidRPr="003341A1">
        <w:rPr>
          <w:rFonts w:asciiTheme="minorHAnsi" w:hAnsiTheme="minorHAnsi" w:cstheme="minorHAnsi"/>
          <w:szCs w:val="24"/>
        </w:rPr>
        <w:t xml:space="preserve">the </w:t>
      </w:r>
      <w:r w:rsidRPr="003341A1">
        <w:rPr>
          <w:rFonts w:asciiTheme="minorHAnsi" w:hAnsiTheme="minorHAnsi" w:cstheme="minorHAnsi"/>
          <w:szCs w:val="24"/>
        </w:rPr>
        <w:t>presentation in the NCPerkins.org "</w:t>
      </w:r>
      <w:r w:rsidRPr="003341A1">
        <w:rPr>
          <w:rFonts w:asciiTheme="minorHAnsi" w:hAnsiTheme="minorHAnsi" w:cstheme="minorHAnsi"/>
          <w:i/>
          <w:iCs/>
          <w:szCs w:val="24"/>
        </w:rPr>
        <w:t>2020-21 Perkins Basic Grant Data System</w:t>
      </w:r>
      <w:r w:rsidRPr="003341A1">
        <w:rPr>
          <w:rFonts w:asciiTheme="minorHAnsi" w:hAnsiTheme="minorHAnsi" w:cstheme="minorHAnsi"/>
          <w:szCs w:val="24"/>
        </w:rPr>
        <w:t>" Moodle, to the assignment entitled "Submit PowerPoint/ Outline for Mid-Year Presentation</w:t>
      </w:r>
      <w:r w:rsidR="00341C40" w:rsidRPr="003341A1">
        <w:rPr>
          <w:rFonts w:asciiTheme="minorHAnsi" w:hAnsiTheme="minorHAnsi" w:cstheme="minorHAnsi"/>
          <w:szCs w:val="24"/>
        </w:rPr>
        <w:t>.</w:t>
      </w:r>
      <w:r w:rsidRPr="003341A1">
        <w:rPr>
          <w:rFonts w:asciiTheme="minorHAnsi" w:hAnsiTheme="minorHAnsi" w:cstheme="minorHAnsi"/>
          <w:szCs w:val="24"/>
        </w:rPr>
        <w:t>"</w:t>
      </w:r>
    </w:p>
    <w:p w14:paraId="2EEE92D7" w14:textId="1183FF8D" w:rsidR="006F5FC5" w:rsidRPr="003341A1" w:rsidRDefault="006F5FC5" w:rsidP="00796606">
      <w:pPr>
        <w:rPr>
          <w:rFonts w:asciiTheme="minorHAnsi" w:hAnsiTheme="minorHAnsi" w:cstheme="minorHAnsi"/>
          <w:szCs w:val="24"/>
        </w:rPr>
      </w:pPr>
    </w:p>
    <w:p w14:paraId="1B1B73A6" w14:textId="5534B679" w:rsidR="00153A52" w:rsidRPr="003341A1" w:rsidRDefault="000E0085" w:rsidP="00796606">
      <w:pPr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Feel free to attend as many sessions as you want to listen to </w:t>
      </w:r>
      <w:r w:rsidRPr="003341A1">
        <w:rPr>
          <w:rFonts w:asciiTheme="minorHAnsi" w:hAnsiTheme="minorHAnsi" w:cstheme="minorHAnsi"/>
          <w:szCs w:val="24"/>
        </w:rPr>
        <w:t>what other colleges are doing</w:t>
      </w:r>
      <w:r w:rsidRPr="003341A1">
        <w:rPr>
          <w:rFonts w:asciiTheme="minorHAnsi" w:hAnsiTheme="minorHAnsi" w:cstheme="minorHAnsi"/>
          <w:szCs w:val="24"/>
        </w:rPr>
        <w:t>.  </w:t>
      </w:r>
      <w:r w:rsidRPr="003341A1">
        <w:rPr>
          <w:rFonts w:asciiTheme="minorHAnsi" w:hAnsiTheme="minorHAnsi" w:cstheme="minorHAnsi"/>
          <w:szCs w:val="24"/>
        </w:rPr>
        <w:t xml:space="preserve"> </w:t>
      </w:r>
      <w:r w:rsidR="006F5FC5" w:rsidRPr="003341A1">
        <w:rPr>
          <w:rFonts w:asciiTheme="minorHAnsi" w:hAnsiTheme="minorHAnsi" w:cstheme="minorHAnsi"/>
          <w:szCs w:val="24"/>
        </w:rPr>
        <w:t>Register to participate in these review sessions</w:t>
      </w:r>
      <w:r w:rsidR="0055216B" w:rsidRPr="003341A1">
        <w:rPr>
          <w:rFonts w:asciiTheme="minorHAnsi" w:hAnsiTheme="minorHAnsi" w:cstheme="minorHAnsi"/>
          <w:szCs w:val="24"/>
        </w:rPr>
        <w:t xml:space="preserve"> </w:t>
      </w:r>
      <w:r w:rsidR="00153A52" w:rsidRPr="003341A1">
        <w:rPr>
          <w:rFonts w:asciiTheme="minorHAnsi" w:hAnsiTheme="minorHAnsi" w:cstheme="minorHAnsi"/>
          <w:szCs w:val="24"/>
        </w:rPr>
        <w:t xml:space="preserve">through </w:t>
      </w:r>
      <w:r w:rsidR="0055216B" w:rsidRPr="003341A1">
        <w:rPr>
          <w:rFonts w:asciiTheme="minorHAnsi" w:hAnsiTheme="minorHAnsi" w:cstheme="minorHAnsi"/>
          <w:szCs w:val="24"/>
        </w:rPr>
        <w:t xml:space="preserve">the registration links </w:t>
      </w:r>
      <w:r w:rsidR="00153A52" w:rsidRPr="003341A1">
        <w:rPr>
          <w:rFonts w:asciiTheme="minorHAnsi" w:hAnsiTheme="minorHAnsi" w:cstheme="minorHAnsi"/>
          <w:szCs w:val="24"/>
        </w:rPr>
        <w:t xml:space="preserve">at </w:t>
      </w:r>
      <w:hyperlink r:id="rId11" w:history="1">
        <w:r w:rsidR="00153A52" w:rsidRPr="003341A1">
          <w:rPr>
            <w:rStyle w:val="Hyperlink"/>
            <w:rFonts w:asciiTheme="minorHAnsi" w:hAnsiTheme="minorHAnsi" w:cstheme="minorHAnsi"/>
            <w:szCs w:val="24"/>
          </w:rPr>
          <w:t>https://www.ncperkins.org/presentations/</w:t>
        </w:r>
      </w:hyperlink>
    </w:p>
    <w:p w14:paraId="1A32DEC3" w14:textId="1923C610" w:rsidR="00796606" w:rsidRPr="003341A1" w:rsidRDefault="0055216B" w:rsidP="00796606">
      <w:pPr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 xml:space="preserve"> </w:t>
      </w:r>
    </w:p>
    <w:p w14:paraId="7240FDCC" w14:textId="4653D7C5" w:rsidR="001A7F71" w:rsidRPr="00796606" w:rsidRDefault="00341C40" w:rsidP="00E4360A">
      <w:pPr>
        <w:rPr>
          <w:rFonts w:asciiTheme="minorHAnsi" w:hAnsiTheme="minorHAnsi" w:cstheme="minorHAnsi"/>
          <w:szCs w:val="24"/>
        </w:rPr>
      </w:pPr>
      <w:r w:rsidRPr="003341A1">
        <w:rPr>
          <w:rFonts w:asciiTheme="minorHAnsi" w:hAnsiTheme="minorHAnsi" w:cstheme="minorHAnsi"/>
          <w:szCs w:val="24"/>
        </w:rPr>
        <w:t>We look forward to these mid-year reviews</w:t>
      </w:r>
      <w:r w:rsidR="00E4360A">
        <w:rPr>
          <w:rFonts w:asciiTheme="minorHAnsi" w:hAnsiTheme="minorHAnsi" w:cstheme="minorHAnsi"/>
          <w:szCs w:val="24"/>
        </w:rPr>
        <w:t>,</w:t>
      </w:r>
      <w:r w:rsidRPr="003341A1">
        <w:rPr>
          <w:rFonts w:asciiTheme="minorHAnsi" w:hAnsiTheme="minorHAnsi" w:cstheme="minorHAnsi"/>
          <w:szCs w:val="24"/>
        </w:rPr>
        <w:t xml:space="preserve"> </w:t>
      </w:r>
      <w:r w:rsidR="00E4360A">
        <w:rPr>
          <w:rFonts w:asciiTheme="minorHAnsi" w:hAnsiTheme="minorHAnsi" w:cstheme="minorHAnsi"/>
          <w:szCs w:val="24"/>
        </w:rPr>
        <w:t>so that</w:t>
      </w:r>
      <w:r w:rsidRPr="003341A1">
        <w:rPr>
          <w:rFonts w:asciiTheme="minorHAnsi" w:hAnsiTheme="minorHAnsi" w:cstheme="minorHAnsi"/>
          <w:szCs w:val="24"/>
        </w:rPr>
        <w:t xml:space="preserve"> all of the colleges </w:t>
      </w:r>
      <w:r w:rsidR="00E4360A">
        <w:rPr>
          <w:rFonts w:asciiTheme="minorHAnsi" w:hAnsiTheme="minorHAnsi" w:cstheme="minorHAnsi"/>
          <w:szCs w:val="24"/>
        </w:rPr>
        <w:t xml:space="preserve">can </w:t>
      </w:r>
      <w:r w:rsidRPr="003341A1">
        <w:rPr>
          <w:rFonts w:asciiTheme="minorHAnsi" w:hAnsiTheme="minorHAnsi" w:cstheme="minorHAnsi"/>
          <w:szCs w:val="24"/>
        </w:rPr>
        <w:t>learn from each other as we approach the middle of the academic year.</w:t>
      </w:r>
    </w:p>
    <w:sectPr w:rsidR="001A7F71" w:rsidRPr="00796606" w:rsidSect="00796606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1260" w:footer="2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42C3" w14:textId="77777777" w:rsidR="000C7BFB" w:rsidRDefault="000C7BFB" w:rsidP="001E488E">
      <w:r>
        <w:separator/>
      </w:r>
    </w:p>
  </w:endnote>
  <w:endnote w:type="continuationSeparator" w:id="0">
    <w:p w14:paraId="1D5A98DB" w14:textId="77777777" w:rsidR="000C7BFB" w:rsidRDefault="000C7BFB" w:rsidP="001E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B0B4" w14:textId="77777777" w:rsidR="007F2207" w:rsidRPr="002D0340" w:rsidRDefault="007F2207" w:rsidP="007F2207">
    <w:pPr>
      <w:pStyle w:val="Footer"/>
      <w:jc w:val="center"/>
      <w:rPr>
        <w:rFonts w:ascii="Franklin Gothic Medium" w:hAnsi="Franklin Gothic Medium"/>
      </w:rPr>
    </w:pPr>
  </w:p>
  <w:p w14:paraId="7BA4A089" w14:textId="77777777" w:rsidR="007F2207" w:rsidRDefault="007F2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DFE57" w14:textId="77777777" w:rsidR="002D0340" w:rsidRDefault="002D0340" w:rsidP="002D0340">
    <w:pPr>
      <w:pStyle w:val="Footer"/>
      <w:jc w:val="center"/>
      <w:rPr>
        <w:rFonts w:ascii="Helvetica" w:hAnsi="Helvetica"/>
        <w:sz w:val="18"/>
      </w:rPr>
    </w:pPr>
  </w:p>
  <w:p w14:paraId="06431165" w14:textId="77777777" w:rsidR="002D0340" w:rsidRDefault="002D0340" w:rsidP="002D0340">
    <w:pPr>
      <w:pStyle w:val="Footer"/>
      <w:jc w:val="center"/>
      <w:rPr>
        <w:rFonts w:ascii="Helvetica" w:hAnsi="Helvetica"/>
        <w:sz w:val="18"/>
      </w:rPr>
    </w:pPr>
  </w:p>
  <w:p w14:paraId="55FF1599" w14:textId="77777777" w:rsidR="002D0340" w:rsidRPr="002D0340" w:rsidRDefault="00C821E8" w:rsidP="002D0340">
    <w:pPr>
      <w:pStyle w:val="Footer"/>
      <w:jc w:val="center"/>
      <w:rPr>
        <w:rFonts w:ascii="Franklin Gothic Medium" w:hAnsi="Franklin Gothic Medium"/>
        <w:sz w:val="18"/>
      </w:rPr>
    </w:pPr>
    <w:r>
      <w:rPr>
        <w:rFonts w:ascii="Franklin Gothic Medium" w:hAnsi="Franklin Gothic Medium"/>
        <w:sz w:val="18"/>
      </w:rPr>
      <w:t>Mailing Address: 5001</w:t>
    </w:r>
    <w:r w:rsidR="002D0340" w:rsidRPr="002D0340">
      <w:rPr>
        <w:rFonts w:ascii="Franklin Gothic Medium" w:hAnsi="Franklin Gothic Medium"/>
        <w:sz w:val="18"/>
      </w:rPr>
      <w:t xml:space="preserve"> Mail Service C</w:t>
    </w:r>
    <w:r>
      <w:rPr>
        <w:rFonts w:ascii="Franklin Gothic Medium" w:hAnsi="Franklin Gothic Medium"/>
        <w:sz w:val="18"/>
      </w:rPr>
      <w:t>enter | Raleigh, NC | 27699-5001</w:t>
    </w:r>
    <w:r w:rsidR="002D0340" w:rsidRPr="002D0340">
      <w:rPr>
        <w:rFonts w:ascii="Franklin Gothic Medium" w:hAnsi="Franklin Gothic Medium"/>
        <w:sz w:val="18"/>
      </w:rPr>
      <w:t xml:space="preserve"> </w:t>
    </w:r>
    <w:r w:rsidR="002D0340" w:rsidRPr="002D0340">
      <w:rPr>
        <w:rFonts w:ascii="Franklin Gothic Medium" w:hAnsi="Franklin Gothic Medium"/>
        <w:sz w:val="18"/>
      </w:rPr>
      <w:br/>
      <w:t xml:space="preserve">Street Address: 200 West Jones </w:t>
    </w:r>
    <w:r w:rsidR="009B5397">
      <w:rPr>
        <w:rFonts w:ascii="Franklin Gothic Medium" w:hAnsi="Franklin Gothic Medium"/>
        <w:sz w:val="18"/>
      </w:rPr>
      <w:t>Street</w:t>
    </w:r>
    <w:r w:rsidR="002D0340" w:rsidRPr="002D0340">
      <w:rPr>
        <w:rFonts w:ascii="Franklin Gothic Medium" w:hAnsi="Franklin Gothic Medium"/>
        <w:sz w:val="18"/>
      </w:rPr>
      <w:t>| Raleigh, NC 27603 | Phone:  9</w:t>
    </w:r>
    <w:r>
      <w:rPr>
        <w:rFonts w:ascii="Franklin Gothic Medium" w:hAnsi="Franklin Gothic Medium"/>
        <w:sz w:val="18"/>
      </w:rPr>
      <w:t>19-807-7100 | Fax:  919-807-7165</w:t>
    </w:r>
  </w:p>
  <w:p w14:paraId="35EC7A7B" w14:textId="77777777" w:rsidR="002D0340" w:rsidRPr="002D0340" w:rsidRDefault="002D0340" w:rsidP="002D0340">
    <w:pPr>
      <w:pStyle w:val="Footer"/>
      <w:jc w:val="center"/>
      <w:rPr>
        <w:rFonts w:ascii="Franklin Gothic Medium" w:hAnsi="Franklin Gothic Medium"/>
        <w:sz w:val="18"/>
      </w:rPr>
    </w:pPr>
    <w:r w:rsidRPr="002D0340">
      <w:rPr>
        <w:rFonts w:ascii="Franklin Gothic Medium" w:hAnsi="Franklin Gothic Medium"/>
        <w:sz w:val="18"/>
      </w:rPr>
      <w:t>www.nccommunitycolleges.edu</w:t>
    </w:r>
  </w:p>
  <w:p w14:paraId="4C2389BD" w14:textId="77777777" w:rsidR="002D0340" w:rsidRPr="002D0340" w:rsidRDefault="002D0340" w:rsidP="002D0340">
    <w:pPr>
      <w:pStyle w:val="Footer"/>
      <w:spacing w:line="480" w:lineRule="auto"/>
      <w:jc w:val="center"/>
      <w:rPr>
        <w:rFonts w:ascii="Franklin Gothic Medium" w:hAnsi="Franklin Gothic Medium"/>
        <w:sz w:val="14"/>
      </w:rPr>
    </w:pPr>
    <w:r w:rsidRPr="002D0340">
      <w:rPr>
        <w:rFonts w:ascii="Franklin Gothic Medium" w:hAnsi="Franklin Gothic Medium"/>
        <w:sz w:val="14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AC563" w14:textId="77777777" w:rsidR="000C7BFB" w:rsidRDefault="000C7BFB" w:rsidP="001E488E">
      <w:r>
        <w:separator/>
      </w:r>
    </w:p>
  </w:footnote>
  <w:footnote w:type="continuationSeparator" w:id="0">
    <w:p w14:paraId="01518CF7" w14:textId="77777777" w:rsidR="000C7BFB" w:rsidRDefault="000C7BFB" w:rsidP="001E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E1E5" w14:textId="77777777" w:rsidR="002D0340" w:rsidRDefault="002D0340" w:rsidP="00796606">
    <w:pPr>
      <w:pStyle w:val="Heading3"/>
      <w:ind w:left="-360"/>
      <w:jc w:val="left"/>
    </w:pPr>
    <w:r w:rsidRPr="00A45CC0">
      <w:rPr>
        <w:rFonts w:ascii="Franklin Gothic Medium" w:hAnsi="Franklin Gothic Medium"/>
        <w:b w:val="0"/>
        <w:noProof/>
      </w:rPr>
      <w:drawing>
        <wp:anchor distT="0" distB="0" distL="114300" distR="114300" simplePos="0" relativeHeight="251672576" behindDoc="0" locked="0" layoutInCell="1" allowOverlap="1" wp14:anchorId="6543C2CC" wp14:editId="7394ED70">
          <wp:simplePos x="0" y="0"/>
          <wp:positionH relativeFrom="margin">
            <wp:posOffset>-237490</wp:posOffset>
          </wp:positionH>
          <wp:positionV relativeFrom="margin">
            <wp:posOffset>-1950720</wp:posOffset>
          </wp:positionV>
          <wp:extent cx="2019300" cy="762000"/>
          <wp:effectExtent l="0" t="0" r="12700" b="0"/>
          <wp:wrapSquare wrapText="bothSides"/>
          <wp:docPr id="2" name="Picture 2" descr="NCCCS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CCS_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89F5D2" w14:textId="77777777" w:rsidR="002D0340" w:rsidRDefault="002D0340" w:rsidP="00796606">
    <w:pPr>
      <w:pStyle w:val="Heading3"/>
      <w:ind w:left="-360"/>
      <w:jc w:val="left"/>
    </w:pPr>
  </w:p>
  <w:p w14:paraId="5AA834DB" w14:textId="77777777" w:rsidR="002D0340" w:rsidRPr="00A45CC0" w:rsidRDefault="002D0340" w:rsidP="00796606">
    <w:pPr>
      <w:pStyle w:val="Heading3"/>
      <w:ind w:left="-360"/>
      <w:jc w:val="left"/>
      <w:rPr>
        <w:rFonts w:ascii="Franklin Gothic Medium" w:hAnsi="Franklin Gothic Medium"/>
      </w:rPr>
    </w:pPr>
    <w:r w:rsidRPr="00A45CC0">
      <w:rPr>
        <w:rFonts w:ascii="Franklin Gothic Medium" w:hAnsi="Franklin Gothic Medium"/>
      </w:rPr>
      <w:t>NORTH CAROLINA COMMUNITY COLLEGE SYSTEM</w:t>
    </w:r>
  </w:p>
  <w:p w14:paraId="02009EE9" w14:textId="77777777" w:rsidR="002D0340" w:rsidRDefault="00A507CF" w:rsidP="00796606">
    <w:pPr>
      <w:pStyle w:val="Heading2"/>
      <w:spacing w:after="120"/>
      <w:ind w:left="-360"/>
      <w:jc w:val="left"/>
      <w:rPr>
        <w:rFonts w:ascii="Franklin Gothic Medium" w:hAnsi="Franklin Gothic Medium"/>
      </w:rPr>
    </w:pPr>
    <w:r>
      <w:rPr>
        <w:rFonts w:ascii="Franklin Gothic Medium" w:hAnsi="Franklin Gothic Medium"/>
      </w:rPr>
      <w:t>Dr. William S. Carver, II, Interim</w:t>
    </w:r>
    <w:r w:rsidR="002030E9">
      <w:rPr>
        <w:rFonts w:ascii="Franklin Gothic Medium" w:hAnsi="Franklin Gothic Medium"/>
      </w:rPr>
      <w:t xml:space="preserve"> </w:t>
    </w:r>
    <w:r w:rsidR="002D0340" w:rsidRPr="00A45CC0">
      <w:rPr>
        <w:rFonts w:ascii="Franklin Gothic Medium" w:hAnsi="Franklin Gothic Medium"/>
      </w:rPr>
      <w:t>President</w:t>
    </w:r>
  </w:p>
  <w:p w14:paraId="6CDD12F4" w14:textId="77777777" w:rsidR="009267FE" w:rsidRDefault="009267FE" w:rsidP="00796606">
    <w:pPr>
      <w:ind w:left="-360" w:hanging="720"/>
      <w:rPr>
        <w:rFonts w:ascii="Franklin Gothic Book" w:hAnsi="Franklin Gothic Book"/>
        <w:b/>
        <w:sz w:val="28"/>
        <w:szCs w:val="28"/>
      </w:rPr>
    </w:pPr>
  </w:p>
  <w:p w14:paraId="782D1154" w14:textId="77777777" w:rsidR="0026072C" w:rsidRDefault="0026072C" w:rsidP="00796606">
    <w:pPr>
      <w:ind w:left="-360"/>
      <w:rPr>
        <w:rFonts w:ascii="Franklin Gothic Book" w:hAnsi="Franklin Gothic Book"/>
        <w:b/>
        <w:sz w:val="28"/>
        <w:szCs w:val="28"/>
      </w:rPr>
    </w:pPr>
    <w:r w:rsidRPr="0026072C">
      <w:rPr>
        <w:rFonts w:ascii="Franklin Gothic Book" w:hAnsi="Franklin Gothic Book"/>
        <w:b/>
        <w:sz w:val="28"/>
        <w:szCs w:val="28"/>
      </w:rPr>
      <w:t>MEMORANDUM</w:t>
    </w:r>
  </w:p>
  <w:p w14:paraId="73FEA9A4" w14:textId="77777777" w:rsidR="009267FE" w:rsidRPr="0026072C" w:rsidRDefault="009267FE" w:rsidP="0026072C">
    <w:pPr>
      <w:ind w:hanging="720"/>
      <w:rPr>
        <w:rFonts w:ascii="Franklin Gothic Book" w:hAnsi="Franklin Gothic Book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971"/>
    <w:multiLevelType w:val="multilevel"/>
    <w:tmpl w:val="638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56FF9"/>
    <w:multiLevelType w:val="hybridMultilevel"/>
    <w:tmpl w:val="5F409F7A"/>
    <w:lvl w:ilvl="0" w:tplc="46245C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36D58"/>
    <w:multiLevelType w:val="multilevel"/>
    <w:tmpl w:val="638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3"/>
    <w:rsid w:val="00010CD8"/>
    <w:rsid w:val="00016371"/>
    <w:rsid w:val="000508BC"/>
    <w:rsid w:val="000630DA"/>
    <w:rsid w:val="000C15FF"/>
    <w:rsid w:val="000C7BFB"/>
    <w:rsid w:val="000E0085"/>
    <w:rsid w:val="0011124D"/>
    <w:rsid w:val="00115726"/>
    <w:rsid w:val="00135DB9"/>
    <w:rsid w:val="00136F3C"/>
    <w:rsid w:val="00153A52"/>
    <w:rsid w:val="00174163"/>
    <w:rsid w:val="001A7F71"/>
    <w:rsid w:val="001E380B"/>
    <w:rsid w:val="001E488E"/>
    <w:rsid w:val="002030E9"/>
    <w:rsid w:val="00216843"/>
    <w:rsid w:val="00260696"/>
    <w:rsid w:val="0026072C"/>
    <w:rsid w:val="0027724D"/>
    <w:rsid w:val="00281C64"/>
    <w:rsid w:val="00287CEA"/>
    <w:rsid w:val="00296EF8"/>
    <w:rsid w:val="002B0565"/>
    <w:rsid w:val="002B3E96"/>
    <w:rsid w:val="002D0340"/>
    <w:rsid w:val="002D5173"/>
    <w:rsid w:val="002D7D27"/>
    <w:rsid w:val="002E0A70"/>
    <w:rsid w:val="002E74B1"/>
    <w:rsid w:val="002F36BF"/>
    <w:rsid w:val="003341A1"/>
    <w:rsid w:val="00341C40"/>
    <w:rsid w:val="003537BC"/>
    <w:rsid w:val="00367BC9"/>
    <w:rsid w:val="00385B8F"/>
    <w:rsid w:val="003A207A"/>
    <w:rsid w:val="003E2A92"/>
    <w:rsid w:val="0041646D"/>
    <w:rsid w:val="00477DB3"/>
    <w:rsid w:val="004A301A"/>
    <w:rsid w:val="004E0360"/>
    <w:rsid w:val="004E058D"/>
    <w:rsid w:val="00506CA1"/>
    <w:rsid w:val="00546F00"/>
    <w:rsid w:val="0055216B"/>
    <w:rsid w:val="0055496C"/>
    <w:rsid w:val="00597412"/>
    <w:rsid w:val="005A17C5"/>
    <w:rsid w:val="005A6FE2"/>
    <w:rsid w:val="0060449E"/>
    <w:rsid w:val="00685539"/>
    <w:rsid w:val="0068629B"/>
    <w:rsid w:val="00694927"/>
    <w:rsid w:val="006D122C"/>
    <w:rsid w:val="006F22E7"/>
    <w:rsid w:val="006F4AC7"/>
    <w:rsid w:val="006F5FC5"/>
    <w:rsid w:val="00706608"/>
    <w:rsid w:val="00710B70"/>
    <w:rsid w:val="00712ADA"/>
    <w:rsid w:val="00756600"/>
    <w:rsid w:val="00756865"/>
    <w:rsid w:val="00757AFE"/>
    <w:rsid w:val="00796606"/>
    <w:rsid w:val="007B10BE"/>
    <w:rsid w:val="007F2207"/>
    <w:rsid w:val="007F68C6"/>
    <w:rsid w:val="00887106"/>
    <w:rsid w:val="008C3041"/>
    <w:rsid w:val="008C6FFD"/>
    <w:rsid w:val="00911DFA"/>
    <w:rsid w:val="00914FB2"/>
    <w:rsid w:val="009216D1"/>
    <w:rsid w:val="009267FE"/>
    <w:rsid w:val="00937B6E"/>
    <w:rsid w:val="00980EA7"/>
    <w:rsid w:val="00981EF3"/>
    <w:rsid w:val="00983237"/>
    <w:rsid w:val="00987DEF"/>
    <w:rsid w:val="009A5BEB"/>
    <w:rsid w:val="009B1DF1"/>
    <w:rsid w:val="009B5397"/>
    <w:rsid w:val="009D0192"/>
    <w:rsid w:val="009D6828"/>
    <w:rsid w:val="00A30D54"/>
    <w:rsid w:val="00A332A1"/>
    <w:rsid w:val="00A46431"/>
    <w:rsid w:val="00A507CF"/>
    <w:rsid w:val="00A973D8"/>
    <w:rsid w:val="00AD29FB"/>
    <w:rsid w:val="00AF4BCB"/>
    <w:rsid w:val="00B034D3"/>
    <w:rsid w:val="00B404D7"/>
    <w:rsid w:val="00B43318"/>
    <w:rsid w:val="00B47E5A"/>
    <w:rsid w:val="00B637F7"/>
    <w:rsid w:val="00BB466C"/>
    <w:rsid w:val="00C0155C"/>
    <w:rsid w:val="00C051DB"/>
    <w:rsid w:val="00C17502"/>
    <w:rsid w:val="00C20C83"/>
    <w:rsid w:val="00C32950"/>
    <w:rsid w:val="00C42E49"/>
    <w:rsid w:val="00C61246"/>
    <w:rsid w:val="00C62E3F"/>
    <w:rsid w:val="00C821E8"/>
    <w:rsid w:val="00CA39A6"/>
    <w:rsid w:val="00D25543"/>
    <w:rsid w:val="00D3649B"/>
    <w:rsid w:val="00D7514B"/>
    <w:rsid w:val="00D9205F"/>
    <w:rsid w:val="00D93C6F"/>
    <w:rsid w:val="00E2368E"/>
    <w:rsid w:val="00E27DDB"/>
    <w:rsid w:val="00E40051"/>
    <w:rsid w:val="00E4360A"/>
    <w:rsid w:val="00E658E9"/>
    <w:rsid w:val="00E6616A"/>
    <w:rsid w:val="00E735F0"/>
    <w:rsid w:val="00E74B6B"/>
    <w:rsid w:val="00E93890"/>
    <w:rsid w:val="00EF6EE4"/>
    <w:rsid w:val="00F00E8A"/>
    <w:rsid w:val="00F05624"/>
    <w:rsid w:val="00F553D0"/>
    <w:rsid w:val="00F62951"/>
    <w:rsid w:val="00F91915"/>
    <w:rsid w:val="00FC3DD5"/>
    <w:rsid w:val="00FC5DF2"/>
    <w:rsid w:val="00FC7E46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4FDCE2"/>
  <w15:docId w15:val="{990DAF63-B892-4772-9C44-CE0788D9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8E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E488E"/>
    <w:pPr>
      <w:keepNext/>
      <w:jc w:val="center"/>
      <w:outlineLvl w:val="1"/>
    </w:pPr>
    <w:rPr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E488E"/>
    <w:pPr>
      <w:keepNext/>
      <w:spacing w:before="120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4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88E"/>
  </w:style>
  <w:style w:type="paragraph" w:styleId="Footer">
    <w:name w:val="footer"/>
    <w:basedOn w:val="Normal"/>
    <w:link w:val="FooterChar"/>
    <w:unhideWhenUsed/>
    <w:rsid w:val="001E4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88E"/>
  </w:style>
  <w:style w:type="paragraph" w:styleId="BalloonText">
    <w:name w:val="Balloon Text"/>
    <w:basedOn w:val="Normal"/>
    <w:link w:val="BalloonTextChar"/>
    <w:uiPriority w:val="99"/>
    <w:semiHidden/>
    <w:unhideWhenUsed/>
    <w:rsid w:val="001E4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8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E488E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E488E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semiHidden/>
    <w:rsid w:val="001E488E"/>
    <w:rPr>
      <w:sz w:val="16"/>
    </w:rPr>
  </w:style>
  <w:style w:type="paragraph" w:customStyle="1" w:styleId="Default">
    <w:name w:val="Default"/>
    <w:rsid w:val="001E48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37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37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371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link w:val="ParagraphChar"/>
    <w:rsid w:val="002E74B1"/>
    <w:pPr>
      <w:suppressAutoHyphens/>
      <w:jc w:val="both"/>
      <w:outlineLvl w:val="4"/>
    </w:pPr>
    <w:rPr>
      <w:snapToGrid w:val="0"/>
      <w:sz w:val="20"/>
    </w:rPr>
  </w:style>
  <w:style w:type="character" w:customStyle="1" w:styleId="ParagraphChar">
    <w:name w:val="Paragraph Char"/>
    <w:link w:val="Paragraph"/>
    <w:locked/>
    <w:rsid w:val="002E74B1"/>
    <w:rPr>
      <w:rFonts w:ascii="Times New Roman" w:eastAsia="Times New Roman" w:hAnsi="Times New Roman"/>
      <w:snapToGrid w:val="0"/>
    </w:rPr>
  </w:style>
  <w:style w:type="character" w:styleId="Hyperlink">
    <w:name w:val="Hyperlink"/>
    <w:basedOn w:val="DefaultParagraphFont"/>
    <w:uiPriority w:val="99"/>
    <w:unhideWhenUsed/>
    <w:rsid w:val="001A7F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66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66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perkins.org/presentation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oultasp\Desktop\memo%20re%20midyear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B42B253D10042B2E8A6FD6A2B8F83" ma:contentTypeVersion="7" ma:contentTypeDescription="Create a new document." ma:contentTypeScope="" ma:versionID="7dafe00972a2cad8d355573ac0f8d474">
  <xsd:schema xmlns:xsd="http://www.w3.org/2001/XMLSchema" xmlns:xs="http://www.w3.org/2001/XMLSchema" xmlns:p="http://schemas.microsoft.com/office/2006/metadata/properties" xmlns:ns2="dbc85e8e-02e7-4a66-ab49-a96ecba8c598" xmlns:ns3="aac88828-7a02-4c45-a278-1117a0177a61" targetNamespace="http://schemas.microsoft.com/office/2006/metadata/properties" ma:root="true" ma:fieldsID="4cbbe9b55bcd7ddf9d79007304f29842" ns2:_="" ns3:_="">
    <xsd:import namespace="dbc85e8e-02e7-4a66-ab49-a96ecba8c598"/>
    <xsd:import namespace="aac88828-7a02-4c45-a278-1117a0177a61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Department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5e8e-02e7-4a66-ab49-a96ecba8c59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Form"/>
          <xsd:enumeration value="Graphic"/>
          <xsd:enumeration value="Guide"/>
          <xsd:enumeration value="Informative"/>
          <xsd:enumeration value="Policy"/>
          <xsd:enumeration value="Template"/>
        </xsd:restriction>
      </xsd:simpleType>
    </xsd:element>
    <xsd:element name="Department" ma:index="9" ma:displayName="Department" ma:description="Select the department associated with this document or file." ma:format="Dropdown" ma:internalName="Department">
      <xsd:simpleType>
        <xsd:restriction base="dms:Choice">
          <xsd:enumeration value="Administrative and Facility Services"/>
          <xsd:enumeration value="Budgeting and Accounting and State-Level Accounting"/>
          <xsd:enumeration value="Contracts and Grants"/>
          <xsd:enumeration value="Foundation"/>
          <xsd:enumeration value="Human Resources"/>
          <xsd:enumeration value="Information Services"/>
          <xsd:enumeration value="Legal Affairs"/>
          <xsd:enumeration value="Marketing and Public Affairs"/>
          <xsd:enumeration value="Travel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8828-7a02-4c45-a278-1117a0177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bc85e8e-02e7-4a66-ab49-a96ecba8c598">Template</Document_x0020_Type>
    <Department xmlns="dbc85e8e-02e7-4a66-ab49-a96ecba8c598">Marketing and Public Affairs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26E25F-9342-4BA4-96AF-87D8FD98F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88B85-85C5-4280-819F-84D1BC2B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85e8e-02e7-4a66-ab49-a96ecba8c598"/>
    <ds:schemaRef ds:uri="aac88828-7a02-4c45-a278-1117a0177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A09FC-2AF3-47B7-A0BD-DA6FC45012E3}">
  <ds:schemaRefs>
    <ds:schemaRef ds:uri="http://schemas.microsoft.com/office/2006/metadata/properties"/>
    <ds:schemaRef ds:uri="http://schemas.microsoft.com/office/infopath/2007/PartnerControls"/>
    <ds:schemaRef ds:uri="dbc85e8e-02e7-4a66-ab49-a96ecba8c598"/>
  </ds:schemaRefs>
</ds:datastoreItem>
</file>

<file path=customXml/itemProps4.xml><?xml version="1.0" encoding="utf-8"?>
<ds:datastoreItem xmlns:ds="http://schemas.openxmlformats.org/officeDocument/2006/customXml" ds:itemID="{6F4BB0B8-D847-4E44-841C-3A5D322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C:\Users\coultasp\Desktop\memo re midyear review.dotx</Template>
  <TotalTime>19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NCCCS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Letterhead Template</dc:title>
  <dc:creator>Patricia Coultas</dc:creator>
  <cp:lastModifiedBy>Chris Droessler</cp:lastModifiedBy>
  <cp:revision>20</cp:revision>
  <dcterms:created xsi:type="dcterms:W3CDTF">2020-11-16T18:38:00Z</dcterms:created>
  <dcterms:modified xsi:type="dcterms:W3CDTF">2020-11-16T20:14:00Z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0x0101006F6B42B253D10042B2E8A6FD6A2B8F83</vt:lpwstr>
  </property>
  <property fmtid="{D5CDD505-2E9C-101B-9397-08002B2CF9AE}" pid="3" name="Functions">
    <vt:lpwstr>34;#Branding|6e354d85-bdd8-4cc8-a485-4803f6fdee24</vt:lpwstr>
  </property>
  <property fmtid="{D5CDD505-2E9C-101B-9397-08002B2CF9AE}" pid="4" name="Types">
    <vt:lpwstr>38;#Template|fc194862-fd4a-42aa-9550-b5fd9ecd1cff</vt:lpwstr>
  </property>
  <property fmtid="{D5CDD505-2E9C-101B-9397-08002B2CF9AE}" pid="5" name="da5133d6118044a3aaacc66dd229ac83">
    <vt:lpwstr>Branding|6e354d85-bdd8-4cc8-a485-4803f6fdee24</vt:lpwstr>
  </property>
</Properties>
</file>