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A93A5" w14:textId="215E855C" w:rsidR="003D693E" w:rsidRDefault="00F061B8" w:rsidP="00D264BD">
      <w:pPr>
        <w:rPr>
          <w:b/>
          <w:bCs/>
          <w:sz w:val="36"/>
          <w:szCs w:val="36"/>
        </w:rPr>
      </w:pPr>
      <w:r>
        <w:rPr>
          <w:noProof/>
        </w:rPr>
        <w:drawing>
          <wp:inline distT="0" distB="0" distL="0" distR="0" wp14:anchorId="57995EDB" wp14:editId="21F79830">
            <wp:extent cx="1110651" cy="571500"/>
            <wp:effectExtent l="0" t="0" r="0" b="0"/>
            <wp:docPr id="18644780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651" cy="571500"/>
                    </a:xfrm>
                    <a:prstGeom prst="rect">
                      <a:avLst/>
                    </a:prstGeom>
                  </pic:spPr>
                </pic:pic>
              </a:graphicData>
            </a:graphic>
          </wp:inline>
        </w:drawing>
      </w:r>
      <w:r w:rsidR="00D264BD">
        <w:rPr>
          <w:b/>
          <w:bCs/>
          <w:sz w:val="36"/>
          <w:szCs w:val="36"/>
        </w:rPr>
        <w:t xml:space="preserve">  2017 Forsyth Tech Perkins Mini-Grant Application</w:t>
      </w:r>
    </w:p>
    <w:p w14:paraId="2CEC7C04" w14:textId="77777777" w:rsidR="00F061B8" w:rsidRPr="00A6623F" w:rsidRDefault="506F7213" w:rsidP="506F7213">
      <w:pPr>
        <w:spacing w:after="0" w:line="240" w:lineRule="auto"/>
      </w:pPr>
      <w:r w:rsidRPr="00A6623F">
        <w:rPr>
          <w:b/>
          <w:bCs/>
        </w:rPr>
        <w:t>The purpose of the Perkins Act</w:t>
      </w:r>
      <w:r w:rsidRPr="00A6623F">
        <w:t xml:space="preserve">, as stated in the Perkins handbook, is to improve and develop the academic and career technical skills of North Carolina Community College students who elect to enroll in career and technical education (CTE) programs. </w:t>
      </w:r>
    </w:p>
    <w:p w14:paraId="7DBD2F1F" w14:textId="77777777" w:rsidR="00F061B8" w:rsidRPr="00A6623F" w:rsidRDefault="00F061B8" w:rsidP="00F061B8">
      <w:pPr>
        <w:spacing w:after="0" w:line="240" w:lineRule="auto"/>
      </w:pPr>
    </w:p>
    <w:p w14:paraId="7CDF9A72" w14:textId="77777777" w:rsidR="00F061B8" w:rsidRPr="00A6623F" w:rsidRDefault="506F7213" w:rsidP="506F7213">
      <w:pPr>
        <w:spacing w:after="0" w:line="240" w:lineRule="auto"/>
        <w:rPr>
          <w:b/>
          <w:bCs/>
        </w:rPr>
      </w:pPr>
      <w:r w:rsidRPr="00A6623F">
        <w:rPr>
          <w:b/>
          <w:bCs/>
        </w:rPr>
        <w:t>Perkins Mini-Grants</w:t>
      </w:r>
    </w:p>
    <w:p w14:paraId="630C3319" w14:textId="5D96F600" w:rsidR="00F061B8" w:rsidRPr="00A6623F" w:rsidRDefault="506F7213" w:rsidP="506F7213">
      <w:pPr>
        <w:spacing w:after="0" w:line="240" w:lineRule="auto"/>
      </w:pPr>
      <w:r w:rsidRPr="00A6623F">
        <w:t xml:space="preserve">These mini-grants are to support professional development opportunities and equipment which might not otherwise be supported through college funding sources to enhance the college’s CTE programs.  Any full-time faculty or staff member is eligible to request a Perkins Mini-Grant.  </w:t>
      </w:r>
    </w:p>
    <w:p w14:paraId="0E309FDE" w14:textId="77777777" w:rsidR="00F061B8" w:rsidRPr="00A6623F" w:rsidRDefault="00F061B8" w:rsidP="00F061B8">
      <w:pPr>
        <w:spacing w:after="0" w:line="240" w:lineRule="auto"/>
      </w:pPr>
    </w:p>
    <w:p w14:paraId="2A8518C7" w14:textId="076C5E93" w:rsidR="00F061B8" w:rsidRPr="00A6623F" w:rsidRDefault="506F7213" w:rsidP="506F7213">
      <w:pPr>
        <w:spacing w:after="0" w:line="240" w:lineRule="auto"/>
        <w:rPr>
          <w:b/>
          <w:bCs/>
        </w:rPr>
      </w:pPr>
      <w:r w:rsidRPr="00A6623F">
        <w:rPr>
          <w:b/>
          <w:bCs/>
        </w:rPr>
        <w:t xml:space="preserve">Perkins Mini-Grants will focus </w:t>
      </w:r>
      <w:r w:rsidR="001D58DD" w:rsidRPr="00A6623F">
        <w:rPr>
          <w:b/>
          <w:bCs/>
        </w:rPr>
        <w:t xml:space="preserve">on </w:t>
      </w:r>
      <w:r w:rsidRPr="00A6623F">
        <w:rPr>
          <w:b/>
          <w:bCs/>
        </w:rPr>
        <w:t>activities which benefit CTE students from the following areas:</w:t>
      </w:r>
    </w:p>
    <w:p w14:paraId="4970EDE6" w14:textId="28E04F15" w:rsidR="00014A60" w:rsidRPr="00A6623F" w:rsidRDefault="506F7213" w:rsidP="506F7213">
      <w:pPr>
        <w:pStyle w:val="ListParagraph"/>
        <w:numPr>
          <w:ilvl w:val="0"/>
          <w:numId w:val="5"/>
        </w:numPr>
        <w:spacing w:after="0" w:line="240" w:lineRule="auto"/>
        <w:rPr>
          <w:b/>
          <w:bCs/>
        </w:rPr>
      </w:pPr>
      <w:r w:rsidRPr="00A6623F">
        <w:t>Integration of Academic/Technical Skills</w:t>
      </w:r>
    </w:p>
    <w:p w14:paraId="11DEBC09" w14:textId="67740CFE" w:rsidR="00014A60" w:rsidRPr="00A6623F" w:rsidRDefault="506F7213" w:rsidP="506F7213">
      <w:pPr>
        <w:pStyle w:val="ListParagraph"/>
        <w:numPr>
          <w:ilvl w:val="0"/>
          <w:numId w:val="5"/>
        </w:numPr>
        <w:spacing w:after="0" w:line="240" w:lineRule="auto"/>
        <w:rPr>
          <w:b/>
          <w:bCs/>
        </w:rPr>
      </w:pPr>
      <w:r w:rsidRPr="00A6623F">
        <w:t>Work Based Learning</w:t>
      </w:r>
    </w:p>
    <w:p w14:paraId="75605DB6" w14:textId="0EAECBE7" w:rsidR="003B7573" w:rsidRPr="00A6623F" w:rsidRDefault="506F7213" w:rsidP="506F7213">
      <w:pPr>
        <w:pStyle w:val="ListParagraph"/>
        <w:numPr>
          <w:ilvl w:val="0"/>
          <w:numId w:val="5"/>
        </w:numPr>
        <w:spacing w:after="0" w:line="240" w:lineRule="auto"/>
        <w:rPr>
          <w:b/>
          <w:bCs/>
        </w:rPr>
      </w:pPr>
      <w:r w:rsidRPr="00A6623F">
        <w:t>Technology Training for Instructors</w:t>
      </w:r>
    </w:p>
    <w:p w14:paraId="6EEB75E1" w14:textId="5B99C63F" w:rsidR="003B7573" w:rsidRPr="00A6623F" w:rsidRDefault="506F7213" w:rsidP="506F7213">
      <w:pPr>
        <w:pStyle w:val="ListParagraph"/>
        <w:numPr>
          <w:ilvl w:val="0"/>
          <w:numId w:val="5"/>
        </w:numPr>
        <w:spacing w:after="0" w:line="240" w:lineRule="auto"/>
        <w:rPr>
          <w:b/>
          <w:bCs/>
        </w:rPr>
      </w:pPr>
      <w:r w:rsidRPr="00A6623F">
        <w:t>Professional Development</w:t>
      </w:r>
      <w:r w:rsidR="00DD3C7D" w:rsidRPr="00A6623F">
        <w:t xml:space="preserve"> (c</w:t>
      </w:r>
      <w:r w:rsidR="00D264BD" w:rsidRPr="00A6623F">
        <w:t>an include externships or bringing in industry experts)</w:t>
      </w:r>
    </w:p>
    <w:p w14:paraId="786D2B28" w14:textId="6F3A105F" w:rsidR="003B7573" w:rsidRPr="00A6623F" w:rsidRDefault="506F7213" w:rsidP="506F7213">
      <w:pPr>
        <w:pStyle w:val="ListParagraph"/>
        <w:numPr>
          <w:ilvl w:val="0"/>
          <w:numId w:val="5"/>
        </w:numPr>
        <w:spacing w:after="0" w:line="240" w:lineRule="auto"/>
        <w:rPr>
          <w:b/>
          <w:bCs/>
        </w:rPr>
      </w:pPr>
      <w:r w:rsidRPr="00A6623F">
        <w:t>Evaluation/Assessment of CTE programs</w:t>
      </w:r>
    </w:p>
    <w:p w14:paraId="4843E1CB" w14:textId="0FBF727F" w:rsidR="003B7573" w:rsidRPr="00A6623F" w:rsidRDefault="506F7213" w:rsidP="506F7213">
      <w:pPr>
        <w:pStyle w:val="ListParagraph"/>
        <w:numPr>
          <w:ilvl w:val="0"/>
          <w:numId w:val="5"/>
        </w:numPr>
        <w:spacing w:after="0" w:line="240" w:lineRule="auto"/>
        <w:rPr>
          <w:b/>
          <w:bCs/>
        </w:rPr>
      </w:pPr>
      <w:r w:rsidRPr="00A6623F">
        <w:t>Ways to Initiate/Improve Programs</w:t>
      </w:r>
    </w:p>
    <w:p w14:paraId="7AF12258" w14:textId="3892CA85" w:rsidR="003B7573" w:rsidRPr="00A6623F" w:rsidRDefault="00A6623F" w:rsidP="506F7213">
      <w:pPr>
        <w:pStyle w:val="ListParagraph"/>
        <w:numPr>
          <w:ilvl w:val="0"/>
          <w:numId w:val="5"/>
        </w:numPr>
        <w:spacing w:after="0" w:line="240" w:lineRule="auto"/>
        <w:rPr>
          <w:b/>
          <w:bCs/>
        </w:rPr>
      </w:pPr>
      <w:r w:rsidRPr="00A6623F">
        <w:t xml:space="preserve">Activities for </w:t>
      </w:r>
      <w:r w:rsidR="506F7213" w:rsidRPr="00A6623F">
        <w:t>Special Populations</w:t>
      </w:r>
      <w:r w:rsidRPr="00A6623F">
        <w:t xml:space="preserve"> (displaced homemakers, single parents, students with disabilities, students in programs that are not traditionally for their gender, or economically disadvantaged students).</w:t>
      </w:r>
    </w:p>
    <w:p w14:paraId="77B6C287" w14:textId="7DE4AE0A" w:rsidR="003B7573" w:rsidRPr="00A6623F" w:rsidRDefault="506F7213" w:rsidP="506F7213">
      <w:pPr>
        <w:pStyle w:val="ListParagraph"/>
        <w:numPr>
          <w:ilvl w:val="0"/>
          <w:numId w:val="5"/>
        </w:numPr>
        <w:spacing w:after="0" w:line="240" w:lineRule="auto"/>
        <w:rPr>
          <w:b/>
          <w:bCs/>
        </w:rPr>
      </w:pPr>
      <w:r w:rsidRPr="00A6623F">
        <w:t>Career Guidance</w:t>
      </w:r>
    </w:p>
    <w:p w14:paraId="5C706C1E" w14:textId="26A35B74" w:rsidR="003B7573" w:rsidRPr="00A6623F" w:rsidRDefault="506F7213" w:rsidP="506F7213">
      <w:pPr>
        <w:pStyle w:val="ListParagraph"/>
        <w:numPr>
          <w:ilvl w:val="0"/>
          <w:numId w:val="5"/>
        </w:numPr>
        <w:spacing w:after="0" w:line="240" w:lineRule="auto"/>
        <w:rPr>
          <w:b/>
          <w:bCs/>
        </w:rPr>
      </w:pPr>
      <w:r w:rsidRPr="00A6623F">
        <w:t>Student Engagement</w:t>
      </w:r>
    </w:p>
    <w:p w14:paraId="7D28F09B" w14:textId="66DAA4B8" w:rsidR="003B7573" w:rsidRPr="00A6623F" w:rsidRDefault="506F7213" w:rsidP="506F7213">
      <w:pPr>
        <w:pStyle w:val="ListParagraph"/>
        <w:numPr>
          <w:ilvl w:val="0"/>
          <w:numId w:val="5"/>
        </w:numPr>
        <w:spacing w:after="0" w:line="240" w:lineRule="auto"/>
        <w:rPr>
          <w:b/>
          <w:bCs/>
        </w:rPr>
      </w:pPr>
      <w:r w:rsidRPr="00A6623F">
        <w:t xml:space="preserve">Innovative Equipment to </w:t>
      </w:r>
      <w:r w:rsidR="00426F48" w:rsidRPr="00A6623F">
        <w:t>m</w:t>
      </w:r>
      <w:r w:rsidRPr="00A6623F">
        <w:t>odernize CTE programs</w:t>
      </w:r>
    </w:p>
    <w:p w14:paraId="5FE385CE" w14:textId="77777777" w:rsidR="003B7573" w:rsidRPr="00A6623F" w:rsidRDefault="003B7573" w:rsidP="003B7573">
      <w:pPr>
        <w:pStyle w:val="ListParagraph"/>
        <w:spacing w:after="0" w:line="240" w:lineRule="auto"/>
        <w:rPr>
          <w:b/>
        </w:rPr>
      </w:pPr>
    </w:p>
    <w:p w14:paraId="1371B057" w14:textId="77777777" w:rsidR="00521EA2" w:rsidRPr="00A6623F" w:rsidRDefault="506F7213" w:rsidP="506F7213">
      <w:pPr>
        <w:spacing w:after="0" w:line="240" w:lineRule="auto"/>
        <w:rPr>
          <w:b/>
          <w:bCs/>
        </w:rPr>
      </w:pPr>
      <w:r w:rsidRPr="00A6623F">
        <w:rPr>
          <w:b/>
          <w:bCs/>
        </w:rPr>
        <w:t>Grant Process</w:t>
      </w:r>
    </w:p>
    <w:p w14:paraId="3F1A8F87" w14:textId="372E79B9" w:rsidR="00521EA2" w:rsidRPr="00A6623F" w:rsidRDefault="506F7213" w:rsidP="506F7213">
      <w:pPr>
        <w:pStyle w:val="ListParagraph"/>
        <w:numPr>
          <w:ilvl w:val="0"/>
          <w:numId w:val="4"/>
        </w:numPr>
        <w:spacing w:after="0" w:line="240" w:lineRule="auto"/>
        <w:rPr>
          <w:b/>
          <w:bCs/>
        </w:rPr>
      </w:pPr>
      <w:r w:rsidRPr="00A6623F">
        <w:t xml:space="preserve">Complete the Perkins Mini-Grant Application.  </w:t>
      </w:r>
      <w:r w:rsidRPr="00A6623F">
        <w:rPr>
          <w:b/>
          <w:bCs/>
          <w:u w:val="single"/>
        </w:rPr>
        <w:t xml:space="preserve">Deadline: </w:t>
      </w:r>
      <w:r w:rsidR="0006295F">
        <w:rPr>
          <w:b/>
          <w:bCs/>
        </w:rPr>
        <w:t xml:space="preserve"> December 21</w:t>
      </w:r>
      <w:r w:rsidR="00D264BD" w:rsidRPr="00A6623F">
        <w:rPr>
          <w:b/>
          <w:bCs/>
        </w:rPr>
        <w:t>, 2017</w:t>
      </w:r>
      <w:r w:rsidR="0006295F">
        <w:rPr>
          <w:b/>
          <w:bCs/>
        </w:rPr>
        <w:t xml:space="preserve"> at 12:00pm</w:t>
      </w:r>
    </w:p>
    <w:p w14:paraId="597172FE" w14:textId="0BDEF380" w:rsidR="506F7213" w:rsidRPr="00A6623F" w:rsidRDefault="506F7213" w:rsidP="506F7213">
      <w:pPr>
        <w:pStyle w:val="ListParagraph"/>
        <w:numPr>
          <w:ilvl w:val="0"/>
          <w:numId w:val="4"/>
        </w:numPr>
        <w:spacing w:after="0" w:line="240" w:lineRule="auto"/>
        <w:rPr>
          <w:b/>
          <w:bCs/>
        </w:rPr>
      </w:pPr>
      <w:r w:rsidRPr="00A6623F">
        <w:t>Maximum grant to be awarded is $3,000.00</w:t>
      </w:r>
      <w:r w:rsidR="00426F48" w:rsidRPr="00A6623F">
        <w:t xml:space="preserve"> per applicant</w:t>
      </w:r>
      <w:r w:rsidRPr="00A6623F">
        <w:t>.</w:t>
      </w:r>
    </w:p>
    <w:p w14:paraId="4FE098DB" w14:textId="77777777" w:rsidR="008C6E6D" w:rsidRPr="00A6623F" w:rsidRDefault="506F7213" w:rsidP="506F7213">
      <w:pPr>
        <w:pStyle w:val="ListParagraph"/>
        <w:numPr>
          <w:ilvl w:val="0"/>
          <w:numId w:val="4"/>
        </w:numPr>
        <w:spacing w:after="0" w:line="240" w:lineRule="auto"/>
        <w:rPr>
          <w:b/>
          <w:bCs/>
        </w:rPr>
      </w:pPr>
      <w:r w:rsidRPr="00A6623F">
        <w:t xml:space="preserve">Grant applications must be signed and dated by the applicant, department chair, and Dean before the funding request will be considered. </w:t>
      </w:r>
    </w:p>
    <w:p w14:paraId="1C7DAC43" w14:textId="27EC6B23" w:rsidR="008C6E6D" w:rsidRPr="00A6623F" w:rsidRDefault="506F7213" w:rsidP="506F7213">
      <w:pPr>
        <w:pStyle w:val="ListParagraph"/>
        <w:numPr>
          <w:ilvl w:val="0"/>
          <w:numId w:val="4"/>
        </w:numPr>
        <w:spacing w:after="0" w:line="240" w:lineRule="auto"/>
        <w:rPr>
          <w:b/>
          <w:bCs/>
        </w:rPr>
      </w:pPr>
      <w:r w:rsidRPr="00A6623F">
        <w:t>Mini-Grant applications will be reviewed on a case by case basis and will consider the greatest impact on the CTE students and curriculums of Forsyth Tech.</w:t>
      </w:r>
    </w:p>
    <w:p w14:paraId="7FA32BA0" w14:textId="042C79AB" w:rsidR="008C6E6D" w:rsidRPr="00A6623F" w:rsidRDefault="506F7213" w:rsidP="506F7213">
      <w:pPr>
        <w:pStyle w:val="ListParagraph"/>
        <w:numPr>
          <w:ilvl w:val="0"/>
          <w:numId w:val="4"/>
        </w:numPr>
        <w:spacing w:after="0" w:line="240" w:lineRule="auto"/>
        <w:rPr>
          <w:b/>
          <w:bCs/>
        </w:rPr>
      </w:pPr>
      <w:r w:rsidRPr="00A6623F">
        <w:t>The Perkins Coordinator will notify you of the status of your application</w:t>
      </w:r>
      <w:r w:rsidR="00426F48" w:rsidRPr="00A6623F">
        <w:t xml:space="preserve"> by </w:t>
      </w:r>
      <w:r w:rsidR="00D264BD" w:rsidRPr="00A6623F">
        <w:rPr>
          <w:b/>
        </w:rPr>
        <w:t>January 15, 2018</w:t>
      </w:r>
      <w:r w:rsidRPr="00A6623F">
        <w:t xml:space="preserve">.  If you are approved for a Perkins Mini-Grant you will be notified by e-mail on the procedures to receive your funding. </w:t>
      </w:r>
    </w:p>
    <w:p w14:paraId="1C79782C" w14:textId="62DF8EA2" w:rsidR="008C6E6D" w:rsidRPr="00A6623F" w:rsidRDefault="506F7213" w:rsidP="506F7213">
      <w:pPr>
        <w:pStyle w:val="ListParagraph"/>
        <w:numPr>
          <w:ilvl w:val="0"/>
          <w:numId w:val="4"/>
        </w:numPr>
        <w:spacing w:after="0" w:line="240" w:lineRule="auto"/>
        <w:rPr>
          <w:b/>
          <w:bCs/>
        </w:rPr>
      </w:pPr>
      <w:r w:rsidRPr="00A6623F">
        <w:t xml:space="preserve">Any approved professional development opportunity must take place before </w:t>
      </w:r>
      <w:r w:rsidR="00D264BD" w:rsidRPr="00A6623F">
        <w:rPr>
          <w:b/>
          <w:bCs/>
        </w:rPr>
        <w:t>May 1, 2018</w:t>
      </w:r>
      <w:r w:rsidRPr="00A6623F">
        <w:rPr>
          <w:b/>
          <w:bCs/>
        </w:rPr>
        <w:t xml:space="preserve">. </w:t>
      </w:r>
      <w:r w:rsidRPr="00A6623F">
        <w:t xml:space="preserve">All requisitions for equipment must be submitted before </w:t>
      </w:r>
      <w:r w:rsidR="00A6623F" w:rsidRPr="00A6623F">
        <w:rPr>
          <w:b/>
          <w:bCs/>
        </w:rPr>
        <w:t>March 23, 2018</w:t>
      </w:r>
      <w:r w:rsidRPr="00A6623F">
        <w:rPr>
          <w:b/>
          <w:bCs/>
        </w:rPr>
        <w:t>.</w:t>
      </w:r>
    </w:p>
    <w:p w14:paraId="482DF232" w14:textId="553D58E1" w:rsidR="00454994" w:rsidRPr="00A6623F" w:rsidRDefault="506F7213" w:rsidP="506F7213">
      <w:pPr>
        <w:pStyle w:val="ListParagraph"/>
        <w:numPr>
          <w:ilvl w:val="0"/>
          <w:numId w:val="4"/>
        </w:numPr>
        <w:spacing w:after="0" w:line="240" w:lineRule="auto"/>
        <w:rPr>
          <w:b/>
          <w:bCs/>
        </w:rPr>
      </w:pPr>
      <w:r w:rsidRPr="00A6623F">
        <w:t xml:space="preserve">Any print article mentioning the professional development opportunity </w:t>
      </w:r>
      <w:r w:rsidR="000335BB" w:rsidRPr="00A6623F">
        <w:t xml:space="preserve">or equipment </w:t>
      </w:r>
      <w:r w:rsidRPr="00A6623F">
        <w:t xml:space="preserve">should include the </w:t>
      </w:r>
      <w:r w:rsidR="000335BB" w:rsidRPr="00A6623F">
        <w:t>statement</w:t>
      </w:r>
      <w:r w:rsidRPr="00A6623F">
        <w:t xml:space="preserve"> “This work was made possible through the Perkins Grant</w:t>
      </w:r>
      <w:r w:rsidR="000335BB" w:rsidRPr="00A6623F">
        <w:t>.</w:t>
      </w:r>
      <w:r w:rsidRPr="00A6623F">
        <w:t>"</w:t>
      </w:r>
    </w:p>
    <w:p w14:paraId="73ADB03E" w14:textId="3A16F1B0" w:rsidR="00454994" w:rsidRPr="00A6623F" w:rsidRDefault="00426F48" w:rsidP="006432DC">
      <w:pPr>
        <w:pStyle w:val="ListParagraph"/>
        <w:numPr>
          <w:ilvl w:val="0"/>
          <w:numId w:val="4"/>
        </w:numPr>
        <w:spacing w:after="0" w:line="240" w:lineRule="auto"/>
        <w:rPr>
          <w:b/>
          <w:bCs/>
        </w:rPr>
      </w:pPr>
      <w:r w:rsidRPr="00A6623F">
        <w:rPr>
          <w:bCs/>
        </w:rPr>
        <w:t>Grant recipients will be responsible for spending fund</w:t>
      </w:r>
      <w:r w:rsidR="00D264BD" w:rsidRPr="00A6623F">
        <w:rPr>
          <w:bCs/>
        </w:rPr>
        <w:t>s</w:t>
      </w:r>
      <w:r w:rsidRPr="00A6623F">
        <w:rPr>
          <w:bCs/>
        </w:rPr>
        <w:t xml:space="preserve"> by </w:t>
      </w:r>
      <w:r w:rsidR="00D264BD" w:rsidRPr="00A6623F">
        <w:rPr>
          <w:bCs/>
        </w:rPr>
        <w:t>May 1, 2018</w:t>
      </w:r>
      <w:r w:rsidR="006432DC" w:rsidRPr="00A6623F">
        <w:rPr>
          <w:bCs/>
        </w:rPr>
        <w:t>, providing documentation of how the fund</w:t>
      </w:r>
      <w:r w:rsidR="00DB3B0E">
        <w:rPr>
          <w:bCs/>
        </w:rPr>
        <w:t xml:space="preserve"> were spent and complete required surveys</w:t>
      </w:r>
      <w:r w:rsidR="006432DC" w:rsidRPr="00A6623F">
        <w:rPr>
          <w:bCs/>
        </w:rPr>
        <w:t xml:space="preserve"> showing how the fun</w:t>
      </w:r>
      <w:r w:rsidR="0094447D" w:rsidRPr="00A6623F">
        <w:rPr>
          <w:bCs/>
        </w:rPr>
        <w:t>ds have enhanced CTE programs</w:t>
      </w:r>
      <w:r w:rsidR="006432DC" w:rsidRPr="00A6623F">
        <w:rPr>
          <w:bCs/>
        </w:rPr>
        <w:t xml:space="preserve"> at Forsyth Tech.</w:t>
      </w:r>
    </w:p>
    <w:p w14:paraId="34C76095" w14:textId="77777777" w:rsidR="006432DC" w:rsidRPr="006432DC" w:rsidRDefault="006432DC" w:rsidP="006432DC">
      <w:pPr>
        <w:pStyle w:val="ListParagraph"/>
        <w:spacing w:after="0" w:line="240" w:lineRule="auto"/>
        <w:rPr>
          <w:b/>
          <w:bCs/>
          <w:sz w:val="24"/>
          <w:szCs w:val="24"/>
        </w:rPr>
      </w:pPr>
      <w:bookmarkStart w:id="0" w:name="_GoBack"/>
      <w:bookmarkEnd w:id="0"/>
    </w:p>
    <w:sectPr w:rsidR="006432DC" w:rsidRPr="006432DC" w:rsidSect="0094447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4B6B2" w14:textId="77777777" w:rsidR="007723B6" w:rsidRDefault="007723B6" w:rsidP="006432DC">
      <w:pPr>
        <w:spacing w:after="0" w:line="240" w:lineRule="auto"/>
      </w:pPr>
      <w:r>
        <w:separator/>
      </w:r>
    </w:p>
  </w:endnote>
  <w:endnote w:type="continuationSeparator" w:id="0">
    <w:p w14:paraId="0EFAE5FE" w14:textId="77777777" w:rsidR="007723B6" w:rsidRDefault="007723B6" w:rsidP="00643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75B7" w14:textId="77777777" w:rsidR="006432DC" w:rsidRDefault="006432DC" w:rsidP="006432DC">
    <w:pPr>
      <w:pStyle w:val="ListParagraph"/>
      <w:spacing w:after="0" w:line="240" w:lineRule="auto"/>
      <w:ind w:left="0"/>
      <w:rPr>
        <w:sz w:val="24"/>
        <w:szCs w:val="24"/>
      </w:rPr>
    </w:pPr>
  </w:p>
  <w:p w14:paraId="746038F9" w14:textId="24CEC334" w:rsidR="006432DC" w:rsidRDefault="00E75C30" w:rsidP="006432DC">
    <w:pPr>
      <w:pStyle w:val="ListParagraph"/>
      <w:spacing w:after="0" w:line="240" w:lineRule="auto"/>
      <w:ind w:left="0"/>
    </w:pPr>
    <w:r>
      <w:rPr>
        <w:sz w:val="24"/>
        <w:szCs w:val="24"/>
      </w:rPr>
      <w:t>If you have any questions</w:t>
    </w:r>
    <w:r w:rsidR="006432DC" w:rsidRPr="506F7213">
      <w:rPr>
        <w:sz w:val="24"/>
        <w:szCs w:val="24"/>
      </w:rPr>
      <w:t>, please contact, Melissa Car</w:t>
    </w:r>
    <w:r>
      <w:rPr>
        <w:sz w:val="24"/>
        <w:szCs w:val="24"/>
      </w:rPr>
      <w:t xml:space="preserve">roll at (336)734-7466 or e-mail </w:t>
    </w:r>
    <w:hyperlink r:id="rId1">
      <w:r w:rsidR="006432DC" w:rsidRPr="506F7213">
        <w:rPr>
          <w:rStyle w:val="Hyperlink"/>
          <w:sz w:val="24"/>
          <w:szCs w:val="24"/>
        </w:rPr>
        <w:t>mcarroll@forsythtech.edu</w:t>
      </w:r>
    </w:hyperlink>
    <w:r w:rsidR="006432DC" w:rsidRPr="506F7213">
      <w:rPr>
        <w:sz w:val="24"/>
        <w:szCs w:val="24"/>
      </w:rPr>
      <w:t xml:space="preserve">. </w:t>
    </w:r>
  </w:p>
  <w:p w14:paraId="2EB4222F" w14:textId="638AD69C" w:rsidR="006432DC" w:rsidRDefault="006432DC">
    <w:pPr>
      <w:pStyle w:val="Footer"/>
    </w:pPr>
  </w:p>
  <w:p w14:paraId="62A75862" w14:textId="77777777" w:rsidR="006432DC" w:rsidRDefault="0064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C1C5D" w14:textId="77777777" w:rsidR="007723B6" w:rsidRDefault="007723B6" w:rsidP="006432DC">
      <w:pPr>
        <w:spacing w:after="0" w:line="240" w:lineRule="auto"/>
      </w:pPr>
      <w:r>
        <w:separator/>
      </w:r>
    </w:p>
  </w:footnote>
  <w:footnote w:type="continuationSeparator" w:id="0">
    <w:p w14:paraId="299257A9" w14:textId="77777777" w:rsidR="007723B6" w:rsidRDefault="007723B6" w:rsidP="00643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2F2"/>
    <w:multiLevelType w:val="hybridMultilevel"/>
    <w:tmpl w:val="19A2B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A565FA"/>
    <w:multiLevelType w:val="hybridMultilevel"/>
    <w:tmpl w:val="0F44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A6C7E"/>
    <w:multiLevelType w:val="hybridMultilevel"/>
    <w:tmpl w:val="E1D2B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8026F"/>
    <w:multiLevelType w:val="hybridMultilevel"/>
    <w:tmpl w:val="FB80E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821BB"/>
    <w:multiLevelType w:val="hybridMultilevel"/>
    <w:tmpl w:val="5FDA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B8"/>
    <w:rsid w:val="00014A60"/>
    <w:rsid w:val="000335BB"/>
    <w:rsid w:val="0006295F"/>
    <w:rsid w:val="001D58DD"/>
    <w:rsid w:val="00353291"/>
    <w:rsid w:val="003B7573"/>
    <w:rsid w:val="00424A2D"/>
    <w:rsid w:val="00426F48"/>
    <w:rsid w:val="00454994"/>
    <w:rsid w:val="004A697A"/>
    <w:rsid w:val="004E6AE1"/>
    <w:rsid w:val="00521EA2"/>
    <w:rsid w:val="005855B7"/>
    <w:rsid w:val="006432DC"/>
    <w:rsid w:val="007723B6"/>
    <w:rsid w:val="007E286E"/>
    <w:rsid w:val="008C6E6D"/>
    <w:rsid w:val="0094447D"/>
    <w:rsid w:val="00A6623F"/>
    <w:rsid w:val="00BA092E"/>
    <w:rsid w:val="00D2266C"/>
    <w:rsid w:val="00D264BD"/>
    <w:rsid w:val="00DB3B0E"/>
    <w:rsid w:val="00DD3C7D"/>
    <w:rsid w:val="00E75C30"/>
    <w:rsid w:val="00EC1AF1"/>
    <w:rsid w:val="00F061B8"/>
    <w:rsid w:val="102E8004"/>
    <w:rsid w:val="506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93A5"/>
  <w15:docId w15:val="{B5CCA3AE-211B-4F28-AE76-9724642B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1B8"/>
    <w:rPr>
      <w:rFonts w:ascii="Tahoma" w:hAnsi="Tahoma" w:cs="Tahoma"/>
      <w:sz w:val="16"/>
      <w:szCs w:val="16"/>
    </w:rPr>
  </w:style>
  <w:style w:type="paragraph" w:styleId="ListParagraph">
    <w:name w:val="List Paragraph"/>
    <w:basedOn w:val="Normal"/>
    <w:uiPriority w:val="34"/>
    <w:qFormat/>
    <w:rsid w:val="00F061B8"/>
    <w:pPr>
      <w:ind w:left="720"/>
      <w:contextualSpacing/>
    </w:pPr>
  </w:style>
  <w:style w:type="character" w:styleId="Hyperlink">
    <w:name w:val="Hyperlink"/>
    <w:basedOn w:val="DefaultParagraphFont"/>
    <w:uiPriority w:val="99"/>
    <w:unhideWhenUsed/>
    <w:rsid w:val="00454994"/>
    <w:rPr>
      <w:color w:val="0000FF" w:themeColor="hyperlink"/>
      <w:u w:val="single"/>
    </w:rPr>
  </w:style>
  <w:style w:type="paragraph" w:styleId="Header">
    <w:name w:val="header"/>
    <w:basedOn w:val="Normal"/>
    <w:link w:val="HeaderChar"/>
    <w:uiPriority w:val="99"/>
    <w:unhideWhenUsed/>
    <w:rsid w:val="00643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2DC"/>
  </w:style>
  <w:style w:type="paragraph" w:styleId="Footer">
    <w:name w:val="footer"/>
    <w:basedOn w:val="Normal"/>
    <w:link w:val="FooterChar"/>
    <w:uiPriority w:val="99"/>
    <w:unhideWhenUsed/>
    <w:rsid w:val="00643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carroll@forsyth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35BE3-E82B-472F-9636-01F1FBB1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Carroll</dc:creator>
  <cp:lastModifiedBy>Melissa Carroll</cp:lastModifiedBy>
  <cp:revision>9</cp:revision>
  <cp:lastPrinted>2017-10-16T18:36:00Z</cp:lastPrinted>
  <dcterms:created xsi:type="dcterms:W3CDTF">2017-10-16T18:33:00Z</dcterms:created>
  <dcterms:modified xsi:type="dcterms:W3CDTF">2018-05-01T20:04:00Z</dcterms:modified>
</cp:coreProperties>
</file>